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4A95D7">
      <w:pPr>
        <w:spacing w:before="156" w:beforeLines="50" w:after="156" w:afterLines="50"/>
        <w:jc w:val="center"/>
        <w:outlineLvl w:val="0"/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  <w:t>抚顺职业技术学院（抚顺师专）中职对口升学</w:t>
      </w:r>
    </w:p>
    <w:p w14:paraId="393F7C85">
      <w:pPr>
        <w:widowControl/>
        <w:spacing w:after="150" w:line="375" w:lineRule="atLeast"/>
        <w:jc w:val="center"/>
        <w:rPr>
          <w:rFonts w:hint="eastAsia" w:ascii="黑体" w:hAnsi="黑体" w:eastAsia="黑体" w:cs="黑体"/>
          <w:b w:val="0"/>
          <w:bCs/>
          <w:color w:val="auto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28"/>
          <w:szCs w:val="28"/>
        </w:rPr>
        <w:t>建筑工程技术专业《</w:t>
      </w:r>
      <w:r>
        <w:rPr>
          <w:rFonts w:hint="eastAsia" w:ascii="黑体" w:hAnsi="黑体" w:eastAsia="黑体" w:cs="黑体"/>
          <w:b w:val="0"/>
          <w:bCs/>
          <w:color w:val="auto"/>
          <w:kern w:val="0"/>
          <w:sz w:val="28"/>
          <w:szCs w:val="28"/>
          <w:lang w:val="en-US" w:eastAsia="zh-CN"/>
        </w:rPr>
        <w:t>职业</w:t>
      </w:r>
      <w:r>
        <w:rPr>
          <w:rFonts w:hint="eastAsia" w:ascii="黑体" w:hAnsi="黑体" w:eastAsia="黑体" w:cs="黑体"/>
          <w:b w:val="0"/>
          <w:bCs/>
          <w:color w:val="auto"/>
          <w:kern w:val="0"/>
          <w:sz w:val="28"/>
          <w:szCs w:val="28"/>
        </w:rPr>
        <w:t>技能考核》考试大纲</w:t>
      </w:r>
    </w:p>
    <w:p w14:paraId="3C4D4A20">
      <w:pPr>
        <w:widowControl/>
        <w:adjustRightInd w:val="0"/>
        <w:snapToGrid w:val="0"/>
        <w:spacing w:line="360" w:lineRule="auto"/>
        <w:ind w:firstLine="480"/>
        <w:jc w:val="left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考核项目：水准仪的基本操作</w:t>
      </w:r>
    </w:p>
    <w:p w14:paraId="0D9064EA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考核内容：考核安排在实训场进行，时间1</w:t>
      </w:r>
      <w:r>
        <w:rPr>
          <w:rFonts w:ascii="Times New Roman" w:hAnsi="Times New Roman" w:eastAsia="宋体"/>
          <w:sz w:val="24"/>
        </w:rPr>
        <w:t>5</w:t>
      </w:r>
      <w:r>
        <w:rPr>
          <w:rFonts w:hint="eastAsia" w:ascii="Times New Roman" w:hAnsi="Times New Roman" w:eastAsia="宋体"/>
          <w:sz w:val="24"/>
        </w:rPr>
        <w:t>分钟，满分</w:t>
      </w:r>
      <w:r>
        <w:rPr>
          <w:rFonts w:ascii="Times New Roman" w:hAnsi="Times New Roman" w:eastAsia="宋体"/>
          <w:sz w:val="24"/>
        </w:rPr>
        <w:t>2</w:t>
      </w:r>
      <w:r>
        <w:rPr>
          <w:rFonts w:hint="eastAsia" w:ascii="Times New Roman" w:hAnsi="Times New Roman" w:eastAsia="宋体"/>
          <w:sz w:val="24"/>
        </w:rPr>
        <w:t>00分。考核场地要求封闭，并有专人维持秩序。每名</w:t>
      </w:r>
      <w:bookmarkStart w:id="0" w:name="_GoBack"/>
      <w:bookmarkEnd w:id="0"/>
      <w:r>
        <w:rPr>
          <w:rFonts w:hint="eastAsia" w:ascii="Times New Roman" w:hAnsi="Times New Roman" w:eastAsia="宋体"/>
          <w:sz w:val="24"/>
        </w:rPr>
        <w:t>考生由1名监考工作人员监考、评判，每2名考生配置1名检核监考员，考生按10人／场入场，在规定时间内按考核标准规范完成各项操作。</w:t>
      </w:r>
    </w:p>
    <w:p w14:paraId="3AA70560">
      <w:pPr>
        <w:widowControl/>
        <w:adjustRightInd w:val="0"/>
        <w:snapToGrid w:val="0"/>
        <w:spacing w:line="360" w:lineRule="auto"/>
        <w:ind w:firstLine="480"/>
        <w:jc w:val="left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技能操作考试</w:t>
      </w:r>
      <w:r>
        <w:rPr>
          <w:rFonts w:hint="eastAsia" w:ascii="Times New Roman" w:hAnsi="Times New Roman" w:eastAsia="宋体"/>
          <w:sz w:val="24"/>
          <w:lang w:val="en-US" w:eastAsia="zh-CN"/>
        </w:rPr>
        <w:t>内容及</w:t>
      </w:r>
      <w:r>
        <w:rPr>
          <w:rFonts w:hint="eastAsia" w:ascii="Times New Roman" w:hAnsi="Times New Roman" w:eastAsia="宋体"/>
          <w:sz w:val="24"/>
        </w:rPr>
        <w:t>评分方法：</w:t>
      </w:r>
    </w:p>
    <w:p w14:paraId="6C16EF6C">
      <w:pPr>
        <w:widowControl/>
        <w:adjustRightInd w:val="0"/>
        <w:snapToGrid w:val="0"/>
        <w:spacing w:line="360" w:lineRule="auto"/>
        <w:ind w:left="480"/>
        <w:jc w:val="left"/>
        <w:rPr>
          <w:rFonts w:hint="eastAsia"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水准仪的基本操作（满分：</w:t>
      </w:r>
      <w:r>
        <w:rPr>
          <w:rFonts w:ascii="Times New Roman" w:hAnsi="Times New Roman" w:eastAsia="宋体"/>
          <w:sz w:val="24"/>
        </w:rPr>
        <w:t>2</w:t>
      </w:r>
      <w:r>
        <w:rPr>
          <w:rFonts w:hint="eastAsia" w:ascii="Times New Roman" w:hAnsi="Times New Roman" w:eastAsia="宋体"/>
          <w:sz w:val="24"/>
        </w:rPr>
        <w:t>00分）。</w:t>
      </w:r>
    </w:p>
    <w:p w14:paraId="3719763E">
      <w:pPr>
        <w:widowControl/>
        <w:adjustRightInd w:val="0"/>
        <w:snapToGrid w:val="0"/>
        <w:spacing w:line="360" w:lineRule="auto"/>
        <w:ind w:left="480"/>
        <w:jc w:val="left"/>
        <w:rPr>
          <w:rFonts w:hint="eastAsia" w:ascii="Times New Roman" w:hAnsi="Times New Roman" w:eastAsia="宋体"/>
          <w:sz w:val="24"/>
        </w:rPr>
      </w:pPr>
    </w:p>
    <w:p w14:paraId="6296C22B">
      <w:pPr>
        <w:widowControl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color w:val="000000"/>
          <w:kern w:val="0"/>
          <w:sz w:val="24"/>
          <w:szCs w:val="21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1"/>
        </w:rPr>
        <w:t>表1 建筑工程技术专业《技能考核》表</w:t>
      </w:r>
    </w:p>
    <w:tbl>
      <w:tblPr>
        <w:tblStyle w:val="5"/>
        <w:tblW w:w="8849" w:type="dxa"/>
        <w:tblCellSpacing w:w="0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0"/>
        <w:gridCol w:w="448"/>
        <w:gridCol w:w="797"/>
        <w:gridCol w:w="180"/>
        <w:gridCol w:w="525"/>
        <w:gridCol w:w="1620"/>
        <w:gridCol w:w="330"/>
        <w:gridCol w:w="2160"/>
        <w:gridCol w:w="755"/>
        <w:gridCol w:w="223"/>
        <w:gridCol w:w="911"/>
      </w:tblGrid>
      <w:tr w14:paraId="707CB5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tblCellSpacing w:w="0" w:type="dxa"/>
        </w:trPr>
        <w:tc>
          <w:tcPr>
            <w:tcW w:w="1348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1B127D1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cstheme="minorEastAsia"/>
                <w:color w:val="000000"/>
                <w:kern w:val="0"/>
                <w:sz w:val="24"/>
              </w:rPr>
              <w:t>考生姓名</w:t>
            </w:r>
          </w:p>
        </w:tc>
        <w:tc>
          <w:tcPr>
            <w:tcW w:w="1502" w:type="dxa"/>
            <w:gridSpan w:val="3"/>
            <w:tcBorders>
              <w:top w:val="outset" w:color="000000" w:sz="6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32A325FC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620" w:type="dxa"/>
            <w:tcBorders>
              <w:top w:val="outset" w:color="000000" w:sz="6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0628665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cstheme="minorEastAsia"/>
                <w:color w:val="000000"/>
                <w:kern w:val="0"/>
                <w:sz w:val="24"/>
              </w:rPr>
              <w:t>准考证号</w:t>
            </w:r>
          </w:p>
        </w:tc>
        <w:tc>
          <w:tcPr>
            <w:tcW w:w="2490" w:type="dxa"/>
            <w:gridSpan w:val="2"/>
            <w:tcBorders>
              <w:top w:val="outset" w:color="000000" w:sz="6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1B1FFB33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978" w:type="dxa"/>
            <w:gridSpan w:val="2"/>
            <w:tcBorders>
              <w:top w:val="outset" w:color="000000" w:sz="6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1F87CE66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cstheme="minorEastAsia"/>
                <w:color w:val="000000"/>
                <w:kern w:val="0"/>
                <w:sz w:val="24"/>
              </w:rPr>
              <w:t>满分</w:t>
            </w:r>
          </w:p>
        </w:tc>
        <w:tc>
          <w:tcPr>
            <w:tcW w:w="911" w:type="dxa"/>
            <w:tcBorders>
              <w:top w:val="outset" w:color="000000" w:sz="6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008F44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hAnsi="Times New Roman" w:cstheme="minorEastAsia"/>
                <w:color w:val="000000"/>
                <w:kern w:val="0"/>
                <w:sz w:val="24"/>
              </w:rPr>
              <w:t>2</w:t>
            </w:r>
            <w:r>
              <w:rPr>
                <w:rFonts w:hint="eastAsia" w:ascii="Times New Roman" w:hAnsi="Times New Roman" w:cstheme="minorEastAsia"/>
                <w:color w:val="000000"/>
                <w:kern w:val="0"/>
                <w:sz w:val="24"/>
              </w:rPr>
              <w:t>00分</w:t>
            </w:r>
          </w:p>
        </w:tc>
      </w:tr>
      <w:tr w14:paraId="153778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tblCellSpacing w:w="0" w:type="dxa"/>
        </w:trPr>
        <w:tc>
          <w:tcPr>
            <w:tcW w:w="1348" w:type="dxa"/>
            <w:gridSpan w:val="2"/>
            <w:tcBorders>
              <w:top w:val="single" w:color="auto" w:sz="0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7BCC4FE5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cstheme="minorEastAsia"/>
                <w:color w:val="000000"/>
                <w:kern w:val="0"/>
                <w:sz w:val="24"/>
              </w:rPr>
              <w:t>考试时间</w:t>
            </w:r>
          </w:p>
        </w:tc>
        <w:tc>
          <w:tcPr>
            <w:tcW w:w="1502" w:type="dxa"/>
            <w:gridSpan w:val="3"/>
            <w:tcBorders>
              <w:top w:val="single" w:color="auto" w:sz="0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583F09B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cstheme="minorEastAsia"/>
                <w:color w:val="000000"/>
                <w:kern w:val="0"/>
                <w:sz w:val="24"/>
              </w:rPr>
              <w:t>1</w:t>
            </w:r>
            <w:r>
              <w:rPr>
                <w:rFonts w:ascii="Times New Roman" w:hAnsi="Times New Roman" w:cstheme="minorEastAsia"/>
                <w:color w:val="000000"/>
                <w:kern w:val="0"/>
                <w:sz w:val="24"/>
              </w:rPr>
              <w:t>5</w:t>
            </w:r>
            <w:r>
              <w:rPr>
                <w:rFonts w:hint="eastAsia" w:ascii="Times New Roman" w:hAnsi="Times New Roman" w:cstheme="minorEastAsia"/>
                <w:color w:val="000000"/>
                <w:kern w:val="0"/>
                <w:sz w:val="24"/>
              </w:rPr>
              <w:t>分钟</w:t>
            </w:r>
          </w:p>
        </w:tc>
        <w:tc>
          <w:tcPr>
            <w:tcW w:w="1620" w:type="dxa"/>
            <w:tcBorders>
              <w:top w:val="single" w:color="auto" w:sz="0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66BABE1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cstheme="minorEastAsia"/>
                <w:color w:val="000000"/>
                <w:kern w:val="0"/>
                <w:sz w:val="24"/>
              </w:rPr>
              <w:t>考试开始时间</w:t>
            </w:r>
          </w:p>
        </w:tc>
        <w:tc>
          <w:tcPr>
            <w:tcW w:w="2490" w:type="dxa"/>
            <w:gridSpan w:val="2"/>
            <w:tcBorders>
              <w:top w:val="single" w:color="auto" w:sz="0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65953A21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978" w:type="dxa"/>
            <w:gridSpan w:val="2"/>
            <w:tcBorders>
              <w:top w:val="single" w:color="auto" w:sz="0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716679B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cstheme="minorEastAsia"/>
                <w:color w:val="000000"/>
                <w:kern w:val="0"/>
                <w:sz w:val="24"/>
              </w:rPr>
              <w:t>考试结束时间</w:t>
            </w:r>
          </w:p>
        </w:tc>
        <w:tc>
          <w:tcPr>
            <w:tcW w:w="911" w:type="dxa"/>
            <w:tcBorders>
              <w:top w:val="single" w:color="auto" w:sz="0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50036481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</w:p>
        </w:tc>
      </w:tr>
      <w:tr w14:paraId="5D7C74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tblCellSpacing w:w="0" w:type="dxa"/>
        </w:trPr>
        <w:tc>
          <w:tcPr>
            <w:tcW w:w="6960" w:type="dxa"/>
            <w:gridSpan w:val="8"/>
            <w:tcBorders>
              <w:top w:val="single" w:color="auto" w:sz="0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2E26311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cstheme="minorEastAsia"/>
                <w:color w:val="000000"/>
                <w:kern w:val="0"/>
                <w:sz w:val="24"/>
                <w:szCs w:val="21"/>
              </w:rPr>
              <w:t>标尺读数/ m</w:t>
            </w:r>
          </w:p>
        </w:tc>
        <w:tc>
          <w:tcPr>
            <w:tcW w:w="1889" w:type="dxa"/>
            <w:gridSpan w:val="3"/>
            <w:vMerge w:val="restart"/>
            <w:tcBorders>
              <w:top w:val="single" w:color="auto" w:sz="0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7E66CD34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cstheme="minorEastAsia"/>
                <w:color w:val="000000"/>
                <w:kern w:val="0"/>
                <w:sz w:val="24"/>
              </w:rPr>
              <w:t>考试总得分</w:t>
            </w:r>
          </w:p>
        </w:tc>
      </w:tr>
      <w:tr w14:paraId="14B470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tblCellSpacing w:w="0" w:type="dxa"/>
        </w:trPr>
        <w:tc>
          <w:tcPr>
            <w:tcW w:w="2325" w:type="dxa"/>
            <w:gridSpan w:val="4"/>
            <w:tcBorders>
              <w:top w:val="single" w:color="auto" w:sz="0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2AD212B8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cstheme="minorEastAsia"/>
                <w:color w:val="000000"/>
                <w:kern w:val="0"/>
                <w:sz w:val="24"/>
                <w:szCs w:val="21"/>
              </w:rPr>
              <w:t>上丝</w:t>
            </w:r>
          </w:p>
        </w:tc>
        <w:tc>
          <w:tcPr>
            <w:tcW w:w="2475" w:type="dxa"/>
            <w:gridSpan w:val="3"/>
            <w:tcBorders>
              <w:top w:val="single" w:color="auto" w:sz="0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4B893B18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cstheme="minorEastAsia"/>
                <w:color w:val="000000"/>
                <w:kern w:val="0"/>
                <w:sz w:val="24"/>
                <w:szCs w:val="21"/>
              </w:rPr>
              <w:t>中丝</w:t>
            </w:r>
          </w:p>
        </w:tc>
        <w:tc>
          <w:tcPr>
            <w:tcW w:w="2160" w:type="dxa"/>
            <w:tcBorders>
              <w:top w:val="single" w:color="auto" w:sz="0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6F285EE4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cstheme="minorEastAsia"/>
                <w:color w:val="000000"/>
                <w:kern w:val="0"/>
                <w:sz w:val="24"/>
                <w:szCs w:val="21"/>
              </w:rPr>
              <w:t>下丝</w:t>
            </w:r>
          </w:p>
        </w:tc>
        <w:tc>
          <w:tcPr>
            <w:tcW w:w="1889" w:type="dxa"/>
            <w:gridSpan w:val="3"/>
            <w:vMerge w:val="continue"/>
            <w:tcBorders>
              <w:top w:val="single" w:color="auto" w:sz="0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43F51D60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</w:p>
        </w:tc>
      </w:tr>
      <w:tr w14:paraId="109E6F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  <w:tblCellSpacing w:w="0" w:type="dxa"/>
        </w:trPr>
        <w:tc>
          <w:tcPr>
            <w:tcW w:w="2325" w:type="dxa"/>
            <w:gridSpan w:val="4"/>
            <w:tcBorders>
              <w:top w:val="single" w:color="auto" w:sz="0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145F1F44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475" w:type="dxa"/>
            <w:gridSpan w:val="3"/>
            <w:tcBorders>
              <w:top w:val="single" w:color="auto" w:sz="0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0B6250DC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160" w:type="dxa"/>
            <w:tcBorders>
              <w:top w:val="single" w:color="auto" w:sz="0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7C93BAF4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889" w:type="dxa"/>
            <w:gridSpan w:val="3"/>
            <w:tcBorders>
              <w:top w:val="single" w:color="auto" w:sz="0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34E2D012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</w:p>
        </w:tc>
      </w:tr>
      <w:tr w14:paraId="1B1C3A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tblCellSpacing w:w="0" w:type="dxa"/>
        </w:trPr>
        <w:tc>
          <w:tcPr>
            <w:tcW w:w="900" w:type="dxa"/>
            <w:tcBorders>
              <w:top w:val="single" w:color="auto" w:sz="0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2D3A2E41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cstheme="minorEastAsia"/>
                <w:color w:val="000000"/>
                <w:kern w:val="0"/>
                <w:sz w:val="24"/>
                <w:szCs w:val="21"/>
              </w:rPr>
              <w:t>序号</w:t>
            </w:r>
          </w:p>
        </w:tc>
        <w:tc>
          <w:tcPr>
            <w:tcW w:w="1245" w:type="dxa"/>
            <w:gridSpan w:val="2"/>
            <w:tcBorders>
              <w:top w:val="single" w:color="auto" w:sz="0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72CD9DE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cstheme="minorEastAsia"/>
                <w:color w:val="000000"/>
                <w:kern w:val="0"/>
                <w:sz w:val="24"/>
                <w:szCs w:val="21"/>
              </w:rPr>
              <w:t>操作设置</w:t>
            </w:r>
          </w:p>
        </w:tc>
        <w:tc>
          <w:tcPr>
            <w:tcW w:w="4815" w:type="dxa"/>
            <w:gridSpan w:val="5"/>
            <w:tcBorders>
              <w:top w:val="single" w:color="auto" w:sz="0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2D6E3E0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cstheme="minorEastAsia"/>
                <w:color w:val="000000"/>
                <w:kern w:val="0"/>
                <w:sz w:val="24"/>
                <w:szCs w:val="21"/>
              </w:rPr>
              <w:t>评分标准</w:t>
            </w:r>
          </w:p>
        </w:tc>
        <w:tc>
          <w:tcPr>
            <w:tcW w:w="755" w:type="dxa"/>
            <w:tcBorders>
              <w:top w:val="single" w:color="auto" w:sz="0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40558DF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cstheme="minorEastAsia"/>
                <w:color w:val="000000"/>
                <w:kern w:val="0"/>
                <w:sz w:val="24"/>
                <w:szCs w:val="21"/>
              </w:rPr>
              <w:t>分值</w:t>
            </w:r>
          </w:p>
        </w:tc>
        <w:tc>
          <w:tcPr>
            <w:tcW w:w="1134" w:type="dxa"/>
            <w:gridSpan w:val="2"/>
            <w:tcBorders>
              <w:top w:val="single" w:color="auto" w:sz="0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4246B96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cstheme="minorEastAsia"/>
                <w:color w:val="000000"/>
                <w:kern w:val="0"/>
                <w:sz w:val="24"/>
                <w:szCs w:val="21"/>
              </w:rPr>
              <w:t>得分</w:t>
            </w:r>
          </w:p>
        </w:tc>
      </w:tr>
      <w:tr w14:paraId="7F9F9E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  <w:tblCellSpacing w:w="0" w:type="dxa"/>
        </w:trPr>
        <w:tc>
          <w:tcPr>
            <w:tcW w:w="900" w:type="dxa"/>
            <w:tcBorders>
              <w:top w:val="single" w:color="auto" w:sz="0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50D3D044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cstheme="minorEastAsia"/>
                <w:color w:val="000000"/>
                <w:kern w:val="0"/>
                <w:sz w:val="24"/>
                <w:szCs w:val="21"/>
              </w:rPr>
              <w:t>1</w:t>
            </w:r>
          </w:p>
        </w:tc>
        <w:tc>
          <w:tcPr>
            <w:tcW w:w="1245" w:type="dxa"/>
            <w:gridSpan w:val="2"/>
            <w:tcBorders>
              <w:top w:val="single" w:color="auto" w:sz="0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6305E33A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cstheme="minorEastAsia"/>
                <w:color w:val="000000"/>
                <w:kern w:val="0"/>
                <w:sz w:val="24"/>
                <w:szCs w:val="21"/>
              </w:rPr>
              <w:t>时间</w:t>
            </w:r>
          </w:p>
        </w:tc>
        <w:tc>
          <w:tcPr>
            <w:tcW w:w="4815" w:type="dxa"/>
            <w:gridSpan w:val="5"/>
            <w:tcBorders>
              <w:top w:val="single" w:color="auto" w:sz="0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1F4BFC7A">
            <w:pPr>
              <w:widowControl/>
              <w:adjustRightInd w:val="0"/>
              <w:snapToGrid w:val="0"/>
              <w:spacing w:line="360" w:lineRule="auto"/>
              <w:ind w:left="105" w:firstLine="480" w:firstLineChars="200"/>
              <w:jc w:val="left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得分</w:t>
            </w:r>
            <w:r>
              <w:rPr>
                <w:rFonts w:ascii="Times New Roman" w:hAnsi="Times New Roman" w:eastAsia="宋体"/>
                <w:sz w:val="24"/>
              </w:rPr>
              <w:t>=4×(21</w:t>
            </w:r>
            <w:r>
              <w:rPr>
                <w:rFonts w:hint="eastAsia" w:ascii="Times New Roman" w:hAnsi="Times New Roman" w:eastAsia="宋体"/>
                <w:sz w:val="24"/>
              </w:rPr>
              <w:t>－</w:t>
            </w:r>
            <w:r>
              <w:rPr>
                <w:rFonts w:ascii="Times New Roman" w:hAnsi="Times New Roman" w:eastAsia="宋体"/>
                <w:sz w:val="24"/>
              </w:rPr>
              <w:t>t)</w:t>
            </w:r>
            <w:r>
              <w:rPr>
                <w:rFonts w:hint="eastAsia" w:ascii="Times New Roman" w:hAnsi="Times New Roman" w:eastAsia="宋体"/>
                <w:sz w:val="24"/>
              </w:rPr>
              <w:t>，</w:t>
            </w:r>
            <w:r>
              <w:rPr>
                <w:rFonts w:ascii="Times New Roman" w:hAnsi="Times New Roman" w:eastAsia="宋体"/>
                <w:sz w:val="24"/>
              </w:rPr>
              <w:t>t=</w:t>
            </w:r>
            <w:r>
              <w:rPr>
                <w:rFonts w:hint="eastAsia" w:ascii="Times New Roman" w:hAnsi="Times New Roman" w:eastAsia="宋体"/>
                <w:sz w:val="24"/>
              </w:rPr>
              <w:t>实际花费时间，</w:t>
            </w:r>
            <w:r>
              <w:rPr>
                <w:rFonts w:ascii="Times New Roman" w:hAnsi="Times New Roman" w:eastAsia="宋体"/>
                <w:sz w:val="24"/>
              </w:rPr>
              <w:t>t</w:t>
            </w:r>
            <w:r>
              <w:rPr>
                <w:rFonts w:hint="eastAsia" w:ascii="Times New Roman" w:hAnsi="Times New Roman" w:eastAsia="宋体"/>
                <w:sz w:val="24"/>
              </w:rPr>
              <w:t>以分为单位的时间，包括观测时间和计算时间。</w:t>
            </w:r>
          </w:p>
        </w:tc>
        <w:tc>
          <w:tcPr>
            <w:tcW w:w="755" w:type="dxa"/>
            <w:tcBorders>
              <w:top w:val="single" w:color="auto" w:sz="0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0C814965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hAnsi="Times New Roman" w:eastAsia="宋体"/>
                <w:sz w:val="24"/>
              </w:rPr>
              <w:t>40</w:t>
            </w:r>
          </w:p>
        </w:tc>
        <w:tc>
          <w:tcPr>
            <w:tcW w:w="1134" w:type="dxa"/>
            <w:gridSpan w:val="2"/>
            <w:tcBorders>
              <w:top w:val="single" w:color="auto" w:sz="0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6F1F2A80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</w:p>
        </w:tc>
      </w:tr>
      <w:tr w14:paraId="4EF3FC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  <w:tblCellSpacing w:w="0" w:type="dxa"/>
        </w:trPr>
        <w:tc>
          <w:tcPr>
            <w:tcW w:w="900" w:type="dxa"/>
            <w:tcBorders>
              <w:top w:val="single" w:color="auto" w:sz="0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53470126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cstheme="minorEastAsia"/>
                <w:color w:val="000000"/>
                <w:kern w:val="0"/>
                <w:sz w:val="24"/>
                <w:szCs w:val="21"/>
              </w:rPr>
              <w:t>2</w:t>
            </w:r>
          </w:p>
        </w:tc>
        <w:tc>
          <w:tcPr>
            <w:tcW w:w="1245" w:type="dxa"/>
            <w:gridSpan w:val="2"/>
            <w:tcBorders>
              <w:top w:val="single" w:color="auto" w:sz="0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6B0BA728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cstheme="minorEastAsia"/>
                <w:color w:val="000000"/>
                <w:kern w:val="0"/>
                <w:sz w:val="24"/>
                <w:szCs w:val="21"/>
              </w:rPr>
              <w:t>仪器安装</w:t>
            </w:r>
          </w:p>
        </w:tc>
        <w:tc>
          <w:tcPr>
            <w:tcW w:w="4815" w:type="dxa"/>
            <w:gridSpan w:val="5"/>
            <w:tcBorders>
              <w:top w:val="single" w:color="auto" w:sz="0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3C73ACE8">
            <w:pPr>
              <w:widowControl/>
              <w:adjustRightInd w:val="0"/>
              <w:snapToGrid w:val="0"/>
              <w:spacing w:line="360" w:lineRule="auto"/>
              <w:ind w:left="105" w:firstLine="480" w:firstLineChars="200"/>
              <w:jc w:val="left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脚架伸张角度适当</w:t>
            </w:r>
            <w:r>
              <w:rPr>
                <w:rFonts w:ascii="Times New Roman" w:hAnsi="Times New Roman" w:eastAsia="宋体"/>
                <w:sz w:val="24"/>
              </w:rPr>
              <w:t>(</w:t>
            </w:r>
            <w:r>
              <w:rPr>
                <w:rFonts w:hint="eastAsia" w:ascii="Times New Roman" w:hAnsi="Times New Roman" w:eastAsia="宋体"/>
                <w:sz w:val="24"/>
              </w:rPr>
              <w:t>对地夹角约</w:t>
            </w:r>
            <w:r>
              <w:rPr>
                <w:rFonts w:ascii="Times New Roman" w:hAnsi="Times New Roman" w:eastAsia="宋体"/>
                <w:sz w:val="24"/>
              </w:rPr>
              <w:t>75°)</w:t>
            </w:r>
            <w:r>
              <w:rPr>
                <w:rFonts w:hint="eastAsia" w:ascii="Times New Roman" w:hAnsi="Times New Roman" w:eastAsia="宋体"/>
                <w:sz w:val="24"/>
              </w:rPr>
              <w:t>；架腿螺旋旋紧；架腿脚尖踩实；连接板与架头关系协调；仪器连接稳固。不合格</w:t>
            </w:r>
            <w:r>
              <w:rPr>
                <w:rFonts w:ascii="Times New Roman" w:hAnsi="Times New Roman" w:eastAsia="宋体"/>
                <w:sz w:val="24"/>
              </w:rPr>
              <w:t>1</w:t>
            </w:r>
            <w:r>
              <w:rPr>
                <w:rFonts w:hint="eastAsia" w:ascii="Times New Roman" w:hAnsi="Times New Roman" w:eastAsia="宋体"/>
                <w:sz w:val="24"/>
              </w:rPr>
              <w:t>项扣</w:t>
            </w:r>
            <w:r>
              <w:rPr>
                <w:rFonts w:ascii="Times New Roman" w:hAnsi="Times New Roman" w:eastAsia="宋体"/>
                <w:sz w:val="24"/>
              </w:rPr>
              <w:t>4</w:t>
            </w:r>
            <w:r>
              <w:rPr>
                <w:rFonts w:hint="eastAsia" w:ascii="Times New Roman" w:hAnsi="Times New Roman" w:eastAsia="宋体"/>
                <w:sz w:val="24"/>
              </w:rPr>
              <w:t>分。</w:t>
            </w:r>
          </w:p>
        </w:tc>
        <w:tc>
          <w:tcPr>
            <w:tcW w:w="755" w:type="dxa"/>
            <w:tcBorders>
              <w:top w:val="single" w:color="auto" w:sz="0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61D4642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hAnsi="Times New Roman" w:eastAsia="宋体"/>
                <w:sz w:val="24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color="auto" w:sz="0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0AD09A01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</w:p>
        </w:tc>
      </w:tr>
      <w:tr w14:paraId="70708C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tblCellSpacing w:w="0" w:type="dxa"/>
        </w:trPr>
        <w:tc>
          <w:tcPr>
            <w:tcW w:w="900" w:type="dxa"/>
            <w:tcBorders>
              <w:top w:val="single" w:color="auto" w:sz="0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2E799163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cstheme="minorEastAsia"/>
                <w:color w:val="000000"/>
                <w:kern w:val="0"/>
                <w:sz w:val="24"/>
                <w:szCs w:val="21"/>
              </w:rPr>
              <w:t>3</w:t>
            </w:r>
          </w:p>
        </w:tc>
        <w:tc>
          <w:tcPr>
            <w:tcW w:w="1245" w:type="dxa"/>
            <w:gridSpan w:val="2"/>
            <w:tcBorders>
              <w:top w:val="single" w:color="auto" w:sz="0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620C005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cstheme="minorEastAsia"/>
                <w:color w:val="000000"/>
                <w:kern w:val="0"/>
                <w:sz w:val="24"/>
                <w:szCs w:val="21"/>
              </w:rPr>
              <w:t>整平</w:t>
            </w:r>
          </w:p>
        </w:tc>
        <w:tc>
          <w:tcPr>
            <w:tcW w:w="4815" w:type="dxa"/>
            <w:gridSpan w:val="5"/>
            <w:tcBorders>
              <w:top w:val="single" w:color="auto" w:sz="0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28AEC0F8">
            <w:pPr>
              <w:widowControl/>
              <w:adjustRightInd w:val="0"/>
              <w:snapToGrid w:val="0"/>
              <w:spacing w:line="360" w:lineRule="auto"/>
              <w:ind w:left="105" w:firstLine="480" w:firstLineChars="200"/>
              <w:jc w:val="left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圆水准器气泡在分划圆圈中心，得</w:t>
            </w:r>
            <w:r>
              <w:rPr>
                <w:rFonts w:ascii="Times New Roman" w:hAnsi="Times New Roman" w:eastAsia="宋体"/>
                <w:sz w:val="24"/>
              </w:rPr>
              <w:t>20</w:t>
            </w:r>
            <w:r>
              <w:rPr>
                <w:rFonts w:hint="eastAsia" w:ascii="Times New Roman" w:hAnsi="Times New Roman" w:eastAsia="宋体"/>
                <w:sz w:val="24"/>
              </w:rPr>
              <w:t>分；全部在圆圈内，得</w:t>
            </w:r>
            <w:r>
              <w:rPr>
                <w:rFonts w:ascii="Times New Roman" w:hAnsi="Times New Roman" w:eastAsia="宋体"/>
                <w:sz w:val="24"/>
              </w:rPr>
              <w:t>16</w:t>
            </w:r>
            <w:r>
              <w:rPr>
                <w:rFonts w:hint="eastAsia" w:ascii="Times New Roman" w:hAnsi="Times New Roman" w:eastAsia="宋体"/>
                <w:sz w:val="24"/>
              </w:rPr>
              <w:t>分；在圆圈线上，得</w:t>
            </w:r>
            <w:r>
              <w:rPr>
                <w:rFonts w:ascii="Times New Roman" w:hAnsi="Times New Roman" w:eastAsia="宋体"/>
                <w:sz w:val="24"/>
              </w:rPr>
              <w:t>8</w:t>
            </w:r>
            <w:r>
              <w:rPr>
                <w:rFonts w:hint="eastAsia" w:ascii="Times New Roman" w:hAnsi="Times New Roman" w:eastAsia="宋体"/>
                <w:sz w:val="24"/>
              </w:rPr>
              <w:t>分；全部在圆圈外，得</w:t>
            </w:r>
            <w:r>
              <w:rPr>
                <w:rFonts w:ascii="Times New Roman" w:hAnsi="Times New Roman" w:eastAsia="宋体"/>
                <w:sz w:val="24"/>
              </w:rPr>
              <w:t>0</w:t>
            </w:r>
            <w:r>
              <w:rPr>
                <w:rFonts w:hint="eastAsia" w:ascii="Times New Roman" w:hAnsi="Times New Roman" w:eastAsia="宋体"/>
                <w:sz w:val="24"/>
              </w:rPr>
              <w:t>分。</w:t>
            </w:r>
          </w:p>
        </w:tc>
        <w:tc>
          <w:tcPr>
            <w:tcW w:w="755" w:type="dxa"/>
            <w:tcBorders>
              <w:top w:val="single" w:color="auto" w:sz="0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1BDEEC69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hAnsi="Times New Roman" w:eastAsia="宋体"/>
                <w:sz w:val="24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color="auto" w:sz="0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35D62641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</w:p>
        </w:tc>
      </w:tr>
      <w:tr w14:paraId="2A1C7A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tblCellSpacing w:w="0" w:type="dxa"/>
        </w:trPr>
        <w:tc>
          <w:tcPr>
            <w:tcW w:w="900" w:type="dxa"/>
            <w:tcBorders>
              <w:top w:val="single" w:color="auto" w:sz="0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6E03ED2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cstheme="minorEastAsia"/>
                <w:color w:val="000000"/>
                <w:kern w:val="0"/>
                <w:sz w:val="24"/>
                <w:szCs w:val="21"/>
              </w:rPr>
              <w:t>4</w:t>
            </w:r>
          </w:p>
        </w:tc>
        <w:tc>
          <w:tcPr>
            <w:tcW w:w="1245" w:type="dxa"/>
            <w:gridSpan w:val="2"/>
            <w:tcBorders>
              <w:top w:val="single" w:color="auto" w:sz="0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2A5C868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cstheme="minorEastAsia"/>
                <w:color w:val="000000"/>
                <w:kern w:val="0"/>
                <w:sz w:val="24"/>
                <w:szCs w:val="21"/>
              </w:rPr>
              <w:t>瞄准</w:t>
            </w:r>
          </w:p>
        </w:tc>
        <w:tc>
          <w:tcPr>
            <w:tcW w:w="4815" w:type="dxa"/>
            <w:gridSpan w:val="5"/>
            <w:tcBorders>
              <w:top w:val="single" w:color="auto" w:sz="0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27D0399D">
            <w:pPr>
              <w:widowControl/>
              <w:adjustRightInd w:val="0"/>
              <w:snapToGrid w:val="0"/>
              <w:spacing w:line="360" w:lineRule="auto"/>
              <w:ind w:left="105" w:firstLine="480" w:firstLineChars="200"/>
              <w:jc w:val="left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十字丝竖丝与标尺中心线完全重合，得</w:t>
            </w:r>
            <w:r>
              <w:rPr>
                <w:rFonts w:ascii="Times New Roman" w:hAnsi="Times New Roman" w:eastAsia="宋体"/>
                <w:sz w:val="24"/>
              </w:rPr>
              <w:t>20</w:t>
            </w:r>
            <w:r>
              <w:rPr>
                <w:rFonts w:hint="eastAsia" w:ascii="Times New Roman" w:hAnsi="Times New Roman" w:eastAsia="宋体"/>
                <w:sz w:val="24"/>
              </w:rPr>
              <w:t>分；没重合但在尺面上，得</w:t>
            </w:r>
            <w:r>
              <w:rPr>
                <w:rFonts w:ascii="Times New Roman" w:hAnsi="Times New Roman" w:eastAsia="宋体"/>
                <w:sz w:val="24"/>
              </w:rPr>
              <w:t>16</w:t>
            </w:r>
            <w:r>
              <w:rPr>
                <w:rFonts w:hint="eastAsia" w:ascii="Times New Roman" w:hAnsi="Times New Roman" w:eastAsia="宋体"/>
                <w:sz w:val="24"/>
              </w:rPr>
              <w:t>分；偏离标尺边缘线但没超过</w:t>
            </w:r>
            <w:r>
              <w:rPr>
                <w:rFonts w:ascii="Times New Roman" w:hAnsi="Times New Roman" w:eastAsia="宋体"/>
                <w:sz w:val="24"/>
              </w:rPr>
              <w:t>1</w:t>
            </w:r>
            <w:r>
              <w:rPr>
                <w:rFonts w:hint="eastAsia" w:ascii="Times New Roman" w:hAnsi="Times New Roman" w:eastAsia="宋体"/>
                <w:sz w:val="24"/>
              </w:rPr>
              <w:t>个尺面宽，得</w:t>
            </w:r>
            <w:r>
              <w:rPr>
                <w:rFonts w:ascii="Times New Roman" w:hAnsi="Times New Roman" w:eastAsia="宋体"/>
                <w:sz w:val="24"/>
              </w:rPr>
              <w:t>8</w:t>
            </w:r>
            <w:r>
              <w:rPr>
                <w:rFonts w:hint="eastAsia" w:ascii="Times New Roman" w:hAnsi="Times New Roman" w:eastAsia="宋体"/>
                <w:sz w:val="24"/>
              </w:rPr>
              <w:t>分；偏离标尺边缘线超过</w:t>
            </w:r>
            <w:r>
              <w:rPr>
                <w:rFonts w:ascii="Times New Roman" w:hAnsi="Times New Roman" w:eastAsia="宋体"/>
                <w:sz w:val="24"/>
              </w:rPr>
              <w:t>1</w:t>
            </w:r>
            <w:r>
              <w:rPr>
                <w:rFonts w:hint="eastAsia" w:ascii="Times New Roman" w:hAnsi="Times New Roman" w:eastAsia="宋体"/>
                <w:sz w:val="24"/>
              </w:rPr>
              <w:t>个尺面宽，得</w:t>
            </w:r>
            <w:r>
              <w:rPr>
                <w:rFonts w:ascii="Times New Roman" w:hAnsi="Times New Roman" w:eastAsia="宋体"/>
                <w:sz w:val="24"/>
              </w:rPr>
              <w:t>0</w:t>
            </w:r>
            <w:r>
              <w:rPr>
                <w:rFonts w:hint="eastAsia" w:ascii="Times New Roman" w:hAnsi="Times New Roman" w:eastAsia="宋体"/>
                <w:sz w:val="24"/>
              </w:rPr>
              <w:t>分。</w:t>
            </w:r>
          </w:p>
        </w:tc>
        <w:tc>
          <w:tcPr>
            <w:tcW w:w="755" w:type="dxa"/>
            <w:tcBorders>
              <w:top w:val="single" w:color="auto" w:sz="0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4EB7D8B4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2</w:t>
            </w:r>
            <w:r>
              <w:rPr>
                <w:rFonts w:ascii="Times New Roman" w:hAnsi="Times New Roman" w:eastAsia="宋体"/>
                <w:sz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color="auto" w:sz="0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1A390D6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</w:p>
        </w:tc>
      </w:tr>
      <w:tr w14:paraId="5C0DB5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tblCellSpacing w:w="0" w:type="dxa"/>
        </w:trPr>
        <w:tc>
          <w:tcPr>
            <w:tcW w:w="900" w:type="dxa"/>
            <w:tcBorders>
              <w:top w:val="single" w:color="auto" w:sz="0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606DC275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cstheme="minorEastAsia"/>
                <w:color w:val="000000"/>
                <w:kern w:val="0"/>
                <w:sz w:val="24"/>
                <w:szCs w:val="21"/>
              </w:rPr>
              <w:t>5</w:t>
            </w:r>
          </w:p>
        </w:tc>
        <w:tc>
          <w:tcPr>
            <w:tcW w:w="1245" w:type="dxa"/>
            <w:gridSpan w:val="2"/>
            <w:tcBorders>
              <w:top w:val="single" w:color="auto" w:sz="0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28DC2B7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cstheme="minorEastAsia"/>
                <w:color w:val="000000"/>
                <w:kern w:val="0"/>
                <w:sz w:val="24"/>
                <w:szCs w:val="21"/>
              </w:rPr>
              <w:t>调焦</w:t>
            </w:r>
          </w:p>
        </w:tc>
        <w:tc>
          <w:tcPr>
            <w:tcW w:w="4815" w:type="dxa"/>
            <w:gridSpan w:val="5"/>
            <w:tcBorders>
              <w:top w:val="single" w:color="auto" w:sz="0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4A68E89E">
            <w:pPr>
              <w:widowControl/>
              <w:adjustRightInd w:val="0"/>
              <w:snapToGrid w:val="0"/>
              <w:spacing w:line="360" w:lineRule="auto"/>
              <w:ind w:left="105" w:firstLine="480" w:firstLineChars="200"/>
              <w:jc w:val="left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cstheme="minorEastAsia"/>
                <w:color w:val="000000"/>
                <w:kern w:val="0"/>
                <w:sz w:val="24"/>
                <w:szCs w:val="21"/>
              </w:rPr>
              <w:t>眼睛在目镜附近上下移动，十字丝与水准尺无明显相对位移得</w:t>
            </w:r>
            <w:r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  <w:t>2</w:t>
            </w:r>
            <w:r>
              <w:rPr>
                <w:rFonts w:hint="eastAsia" w:ascii="Times New Roman" w:hAnsi="Times New Roman" w:cstheme="minorEastAsia"/>
                <w:color w:val="000000"/>
                <w:kern w:val="0"/>
                <w:sz w:val="24"/>
                <w:szCs w:val="21"/>
              </w:rPr>
              <w:t>0分。</w:t>
            </w:r>
          </w:p>
        </w:tc>
        <w:tc>
          <w:tcPr>
            <w:tcW w:w="755" w:type="dxa"/>
            <w:tcBorders>
              <w:top w:val="single" w:color="auto" w:sz="0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129F77A5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hAnsi="Times New Roman" w:eastAsia="宋体"/>
                <w:sz w:val="24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color="auto" w:sz="0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19D3095B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</w:p>
        </w:tc>
      </w:tr>
      <w:tr w14:paraId="12C2E8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  <w:tblCellSpacing w:w="0" w:type="dxa"/>
        </w:trPr>
        <w:tc>
          <w:tcPr>
            <w:tcW w:w="900" w:type="dxa"/>
            <w:tcBorders>
              <w:top w:val="single" w:color="auto" w:sz="0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6FF4672A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cstheme="minorEastAsia"/>
                <w:color w:val="000000"/>
                <w:kern w:val="0"/>
                <w:sz w:val="24"/>
                <w:szCs w:val="21"/>
              </w:rPr>
              <w:t>6</w:t>
            </w:r>
          </w:p>
        </w:tc>
        <w:tc>
          <w:tcPr>
            <w:tcW w:w="1245" w:type="dxa"/>
            <w:gridSpan w:val="2"/>
            <w:tcBorders>
              <w:top w:val="single" w:color="auto" w:sz="0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0C747AF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cstheme="minorEastAsia"/>
                <w:color w:val="000000"/>
                <w:kern w:val="0"/>
                <w:sz w:val="24"/>
                <w:szCs w:val="21"/>
              </w:rPr>
              <w:t>读数</w:t>
            </w:r>
          </w:p>
        </w:tc>
        <w:tc>
          <w:tcPr>
            <w:tcW w:w="4815" w:type="dxa"/>
            <w:gridSpan w:val="5"/>
            <w:tcBorders>
              <w:top w:val="single" w:color="auto" w:sz="0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00F2DECC">
            <w:pPr>
              <w:widowControl/>
              <w:adjustRightInd w:val="0"/>
              <w:snapToGrid w:val="0"/>
              <w:spacing w:line="360" w:lineRule="auto"/>
              <w:ind w:left="105" w:firstLine="480" w:firstLineChars="200"/>
              <w:jc w:val="left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cstheme="minorEastAsia"/>
                <w:color w:val="000000"/>
                <w:kern w:val="0"/>
                <w:sz w:val="24"/>
                <w:szCs w:val="21"/>
              </w:rPr>
              <w:t>读取水准尺读数，每组读数得</w:t>
            </w:r>
            <w:r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  <w:t>6</w:t>
            </w:r>
            <w:r>
              <w:rPr>
                <w:rFonts w:hint="eastAsia" w:ascii="Times New Roman" w:hAnsi="Times New Roman" w:cstheme="minorEastAsia"/>
                <w:color w:val="000000"/>
                <w:kern w:val="0"/>
                <w:sz w:val="24"/>
                <w:szCs w:val="21"/>
              </w:rPr>
              <w:t>0分。</w:t>
            </w:r>
          </w:p>
        </w:tc>
        <w:tc>
          <w:tcPr>
            <w:tcW w:w="755" w:type="dxa"/>
            <w:tcBorders>
              <w:top w:val="single" w:color="auto" w:sz="0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0DA692A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hAnsi="Times New Roman" w:eastAsia="宋体"/>
                <w:sz w:val="24"/>
              </w:rPr>
              <w:t>60</w:t>
            </w:r>
          </w:p>
        </w:tc>
        <w:tc>
          <w:tcPr>
            <w:tcW w:w="1134" w:type="dxa"/>
            <w:gridSpan w:val="2"/>
            <w:tcBorders>
              <w:top w:val="single" w:color="auto" w:sz="0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381B1E76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</w:p>
        </w:tc>
      </w:tr>
      <w:tr w14:paraId="1F8012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tblCellSpacing w:w="0" w:type="dxa"/>
        </w:trPr>
        <w:tc>
          <w:tcPr>
            <w:tcW w:w="900" w:type="dxa"/>
            <w:tcBorders>
              <w:top w:val="single" w:color="auto" w:sz="0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3A433E38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cstheme="minorEastAsia"/>
                <w:color w:val="000000"/>
                <w:kern w:val="0"/>
                <w:sz w:val="24"/>
                <w:szCs w:val="21"/>
              </w:rPr>
              <w:t>7</w:t>
            </w:r>
          </w:p>
        </w:tc>
        <w:tc>
          <w:tcPr>
            <w:tcW w:w="1245" w:type="dxa"/>
            <w:gridSpan w:val="2"/>
            <w:tcBorders>
              <w:top w:val="single" w:color="auto" w:sz="0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3DC1A2B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cstheme="minorEastAsia"/>
                <w:color w:val="000000"/>
                <w:kern w:val="0"/>
                <w:sz w:val="24"/>
                <w:szCs w:val="21"/>
              </w:rPr>
              <w:t>仪器装箱</w:t>
            </w:r>
          </w:p>
        </w:tc>
        <w:tc>
          <w:tcPr>
            <w:tcW w:w="4815" w:type="dxa"/>
            <w:gridSpan w:val="5"/>
            <w:tcBorders>
              <w:top w:val="single" w:color="auto" w:sz="0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7676DFD2">
            <w:pPr>
              <w:widowControl/>
              <w:adjustRightInd w:val="0"/>
              <w:snapToGrid w:val="0"/>
              <w:spacing w:line="360" w:lineRule="auto"/>
              <w:ind w:left="105" w:firstLine="480" w:firstLineChars="200"/>
              <w:jc w:val="left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cstheme="minorEastAsia"/>
                <w:color w:val="000000"/>
                <w:kern w:val="0"/>
                <w:sz w:val="24"/>
                <w:szCs w:val="21"/>
              </w:rPr>
              <w:t>脚螺旋位置适中；架腿缩至原位；架腿固定螺旋旋紧，扣好皮带；仪器在箱中安放正确；箱盖扣好(锁好)。合格1项得</w:t>
            </w:r>
            <w:r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  <w:t>4</w:t>
            </w:r>
            <w:r>
              <w:rPr>
                <w:rFonts w:hint="eastAsia" w:ascii="Times New Roman" w:hAnsi="Times New Roman" w:cstheme="minorEastAsia"/>
                <w:color w:val="000000"/>
                <w:kern w:val="0"/>
                <w:sz w:val="24"/>
                <w:szCs w:val="21"/>
              </w:rPr>
              <w:t>分。</w:t>
            </w:r>
          </w:p>
        </w:tc>
        <w:tc>
          <w:tcPr>
            <w:tcW w:w="755" w:type="dxa"/>
            <w:tcBorders>
              <w:top w:val="single" w:color="auto" w:sz="0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426248E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hAnsi="Times New Roman" w:eastAsia="宋体"/>
                <w:sz w:val="24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color="auto" w:sz="0" w:space="0"/>
              <w:left w:val="single" w:color="auto" w:sz="0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534CE9DC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</w:p>
        </w:tc>
      </w:tr>
      <w:tr w14:paraId="265BA1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tblCellSpacing w:w="0" w:type="dxa"/>
        </w:trPr>
        <w:tc>
          <w:tcPr>
            <w:tcW w:w="8849" w:type="dxa"/>
            <w:gridSpan w:val="11"/>
            <w:tcBorders>
              <w:top w:val="single" w:color="auto" w:sz="0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 w14:paraId="7AF0B2DE">
            <w:pPr>
              <w:widowControl/>
              <w:adjustRightInd w:val="0"/>
              <w:snapToGrid w:val="0"/>
              <w:spacing w:line="360" w:lineRule="auto"/>
              <w:ind w:firstLine="480"/>
              <w:jc w:val="left"/>
              <w:rPr>
                <w:rFonts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说明：</w:t>
            </w:r>
            <w:r>
              <w:rPr>
                <w:rFonts w:ascii="Times New Roman" w:hAnsi="Times New Roman" w:eastAsia="宋体"/>
                <w:sz w:val="24"/>
              </w:rPr>
              <w:t>1. 考核时1人一组，独自担任观测员和记录员。</w:t>
            </w:r>
          </w:p>
          <w:p w14:paraId="30E4588D">
            <w:pPr>
              <w:widowControl/>
              <w:adjustRightInd w:val="0"/>
              <w:snapToGrid w:val="0"/>
              <w:spacing w:line="360" w:lineRule="auto"/>
              <w:ind w:firstLine="1200" w:firstLineChars="500"/>
              <w:jc w:val="left"/>
              <w:rPr>
                <w:rFonts w:ascii="Times New Roman" w:hAnsi="Times New Roman" w:cstheme="minorEastAsia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hAnsi="Times New Roman" w:eastAsia="宋体"/>
                <w:sz w:val="24"/>
              </w:rPr>
              <w:t>2. 观测时间从仪器安装开始，至读数记录完成举手示意老师为止。</w:t>
            </w:r>
          </w:p>
        </w:tc>
      </w:tr>
    </w:tbl>
    <w:p w14:paraId="179B0CE4"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 w:eastAsia="宋体"/>
          <w:sz w:val="24"/>
        </w:rPr>
      </w:pPr>
    </w:p>
    <w:p w14:paraId="1612082F">
      <w:pPr>
        <w:widowControl/>
        <w:adjustRightInd w:val="0"/>
        <w:snapToGrid w:val="0"/>
        <w:spacing w:line="360" w:lineRule="auto"/>
        <w:ind w:firstLine="480"/>
        <w:jc w:val="left"/>
        <w:rPr>
          <w:rFonts w:ascii="Times New Roman" w:hAnsi="Times New Roman" w:eastAsia="宋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A33FB"/>
    <w:rsid w:val="00007A3F"/>
    <w:rsid w:val="00063E29"/>
    <w:rsid w:val="00150F1C"/>
    <w:rsid w:val="001967AA"/>
    <w:rsid w:val="004A33FB"/>
    <w:rsid w:val="004F68E5"/>
    <w:rsid w:val="005648EA"/>
    <w:rsid w:val="0063789A"/>
    <w:rsid w:val="00681FFC"/>
    <w:rsid w:val="00816846"/>
    <w:rsid w:val="00954720"/>
    <w:rsid w:val="009A5876"/>
    <w:rsid w:val="009C5BBA"/>
    <w:rsid w:val="009D5940"/>
    <w:rsid w:val="00A43B0F"/>
    <w:rsid w:val="00A67724"/>
    <w:rsid w:val="00AF470C"/>
    <w:rsid w:val="00B53351"/>
    <w:rsid w:val="00D51163"/>
    <w:rsid w:val="00E262DB"/>
    <w:rsid w:val="00E96965"/>
    <w:rsid w:val="00F441D5"/>
    <w:rsid w:val="00F97E97"/>
    <w:rsid w:val="00FA7BA9"/>
    <w:rsid w:val="00FB4159"/>
    <w:rsid w:val="0A7A7FCB"/>
    <w:rsid w:val="2F45487E"/>
    <w:rsid w:val="372D1E87"/>
    <w:rsid w:val="42FA1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after="150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</w:style>
  <w:style w:type="character" w:customStyle="1" w:styleId="8">
    <w:name w:val="页眉 字符"/>
    <w:basedOn w:val="6"/>
    <w:link w:val="3"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672</Words>
  <Characters>706</Characters>
  <Lines>4</Lines>
  <Paragraphs>1</Paragraphs>
  <TotalTime>2</TotalTime>
  <ScaleCrop>false</ScaleCrop>
  <LinksUpToDate>false</LinksUpToDate>
  <CharactersWithSpaces>710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2018-04-18T05:45:00Z</dcterms:created>
  <dc:creator>微软用户</dc:creator>
  <cp:lastModifiedBy>人生不可复制</cp:lastModifiedBy>
  <dcterms:modified xsi:type="dcterms:W3CDTF">2024-12-27T02:16:47Z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E75ACFB9D0C840A9BC149A5DFFB33C7A</vt:lpwstr>
  </property>
  <property fmtid="{D5CDD505-2E9C-101B-9397-08002B2CF9AE}" pid="4" name="KSOTemplateDocerSaveRecord">
    <vt:lpwstr>eyJoZGlkIjoiNGUyZTlhNDhkZGI5Yjk3OTNlODU0MmJiZGQ1OGI3YzciLCJ1c2VySWQiOiIzMDU2MDE3MjEifQ==</vt:lpwstr>
  </property>
</Properties>
</file>