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B87" w:rsidRPr="003A6B87" w:rsidRDefault="003A6B87" w:rsidP="003A6B87">
      <w:pPr>
        <w:widowControl/>
        <w:spacing w:line="525" w:lineRule="atLeast"/>
        <w:jc w:val="center"/>
        <w:rPr>
          <w:rFonts w:ascii="微软雅黑" w:eastAsia="微软雅黑" w:hAnsi="微软雅黑" w:cs="宋体"/>
          <w:b/>
          <w:bCs/>
          <w:color w:val="333333"/>
          <w:kern w:val="0"/>
          <w:sz w:val="30"/>
          <w:szCs w:val="30"/>
        </w:rPr>
      </w:pPr>
      <w:r w:rsidRPr="003A6B87">
        <w:rPr>
          <w:rFonts w:ascii="微软雅黑" w:eastAsia="微软雅黑" w:hAnsi="微软雅黑" w:cs="宋体" w:hint="eastAsia"/>
          <w:b/>
          <w:bCs/>
          <w:color w:val="333333"/>
          <w:kern w:val="0"/>
          <w:sz w:val="30"/>
          <w:szCs w:val="30"/>
        </w:rPr>
        <w:t>中共中央办公厅、国务院办公厅《关于完善审计制度若干重大问题的框架意见》及《关于实行审计全覆盖的实施意见》等相关配套文件</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近日，中共中央办公厅、国务院办公厅印发了《关于完善审计制度若干重大问题的框架意见》及《关于实行审计全覆盖的实施意见》等相关配套文件，并发出通知，要求各地区各部门结合实际认真贯彻执行。</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《关于完善审计制度若干重大问题的框架意见》全文如下。</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根据《中共中央关于全面推进依法治国若干重大问题的决定》和《国务院关于加强审计工作的意见》要求，为保障审计机关依法独立行使审计监督权，更好发挥审计在党和国家监督体系中的重要作用，现就完善审计制度有关重大问题提出如下框架意见。</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一、总体要求</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一）指导思想。全面贯彻党的十八大和十八届二中、三中、四中、五中全会精神，以邓小平理论、“三个代表”重要思想、科学发展观为指导，深入学习贯彻习近平总书记系列重要讲话精神，紧紧围绕协调推进“四个全面”战略布局，按照党中央、国务院决策部署，认真贯彻落实宪法、审计法等法律法规，紧密结合审计工作的职责任务和履职特点，着眼依法独立行使审计监督权，创新体制机制，加强和改进新形势下的审计工作，强化审计队伍建设，不断提升审计能力和水平，更好服务于经济社会持续健康发展。</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二）总体目标。加大改革创新力度，完善审计制度，健全有利于依法独立行使审计监督权的审计管理体制，建立具有审计职业特点的审计人员管理制度，对公共资金、国有资产、国有资源和领导干部履行经济责任情况实行审计全覆盖，做到应审尽审、凡审必严、严肃问责。到2020年，基本形成与国家治理体系和治理能力现代化相适应的审计监督机制，</w:t>
      </w:r>
      <w:r w:rsidRPr="003A6B87">
        <w:rPr>
          <w:rFonts w:ascii="微软雅黑" w:eastAsia="微软雅黑" w:hAnsi="微软雅黑" w:cs="宋体" w:hint="eastAsia"/>
          <w:color w:val="333333"/>
          <w:kern w:val="0"/>
          <w:szCs w:val="21"/>
        </w:rPr>
        <w:lastRenderedPageBreak/>
        <w:t>更好发挥审计在保障国家重大决策部署贯彻落实、维护国家经济安全、推动深化改革、促进依法治国、推进廉政建设中的重要作用。</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（三）基本原则</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坚持党的领导。加强党对审计工作的领导，围绕党委和政府的中心任务，研究提出审计工作的目标、任务和重点，严格执行重要审计情况报告制度，支持审计机关依法独立开展工作。坚持党管干部原则，加强审计机关领导班子和队伍建设，健全审计干部培养和管理机制，合理配置审计力量。</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——坚持依法有序。运用法治思维和法治方式推动审计工作制度创新，充分发挥法治的引领和规范作用，破解改革难题，依法有序推进。重大改革措施需要取得法律授权的，按法律程序实施。</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——坚持问题导向。针对制约审计监督作用发挥的体制机制障碍、影响审计事业长远发展的重点难点问题，积极探索创新，推进审计制度完善。</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——坚持统筹推进。充分考虑改革的复杂性和艰巨性，做到整体谋划、分类设计、分步实施，及时总结工作经验，确保各项措施相互衔接、协调推进。</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二、主要任务</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一）实行审计全覆盖。按照协调推进“四个全面”战略布局的要求，依法全面履行审计监督职责，坚持党政同责、同责同审，对公共资金、国有资产、国有资源和领导干部履行经济责任情况实行审计全覆盖。摸清审计对象底数，充分考虑审计资源状况，明确审计重点，科学规划、统筹安排、分类实施，有重点、有步骤、有深度、有成效地推进。建立健全与审计全覆盖相适应的工作机制，统筹整合审计资源，创新审计组织方式和技术方法，提高审计能力和效率。</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lastRenderedPageBreak/>
        <w:t>（二）强化上级审计机关对下级审计机关的领导。围绕增强审计监督的整体合力和独立性，强化全国审计工作统筹。加强审计机关干部管理，任免省级审计机关正职，须事先征得审计署党组同意；任免省级审计机关副职，须事先征求审计署党组的意见。上级审计机关要加强审计项目计划的统筹和管理，合理配置审计资源，省级审计机关年度审计项目计划要报审计署备案。上级审计机关要根据本地区经济社会发展实际需要，统筹组织本地区审计机关力量，开展好涉及全局的重大项目审计。健全重大事项报告制度，审计机关的重大事项和审计结果必须向上级审计机关报告，同时抄报同级党委和政府。上级审计机关要加强对下级审计机关的考核。</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三）探索省以下地方审计机关人财物管理改革。2015年选择江苏、浙江、山东、广东、重庆、贵州、云南等7省市开展省以下地方审计机关人财物管理改革试点，试点地区省级党委和政府要按照党管干部、统一管理的要求，加强对本地区审计试点工作的领导。市地级审计机关正职由省级党委（党委组织部）管理，其他领导班子成员和县级审计机关领导班子成员可以委托市地级党委管理。完善机构编制和人员管理制度，省级机构编制管理部门统一管理本地区审计机关的机构编制，省级审计机关协助开展相关工作，地方审计人员由省级统一招录。改进经费和资产管理制度，地方审计机关的经费预算、资产由省级有关部门统一管理，也可以根据实际情况委托市地、县有关部门管理。地方审计机关的各项经费标准由各地在现有法律法规框架内结合实际确定，确保不低于现有水平。建立健全审计业务管理制度，试点地区审计机关审计项目计划由省级审计机关统一管理，统筹组织本地区审计机关力量，开展好涉及全局的重大项目审计。</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四）推进审计职业化建设。根据审计职业特点，建立分类科学、权责一致的审计人员管理制度和职业保障机制，确保审计队伍的专业化水平。根据公务员法和审计职业特点，建立适应审计工作需要的审计人员分类管理制度，建立审计专业技术类公务员职务序列。完</w:t>
      </w:r>
      <w:r w:rsidRPr="003A6B87">
        <w:rPr>
          <w:rFonts w:ascii="微软雅黑" w:eastAsia="微软雅黑" w:hAnsi="微软雅黑" w:cs="宋体" w:hint="eastAsia"/>
          <w:color w:val="333333"/>
          <w:kern w:val="0"/>
          <w:szCs w:val="21"/>
        </w:rPr>
        <w:lastRenderedPageBreak/>
        <w:t>善审计人员选任机制，审计专业技术类公务员和综合管理类公务员分类招录，对专业性较强的职位可以实行聘任制。健全审计职业岗位责任追究机制。完善审计职业保障机制和职业教育培训体系。</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五）加强审计队伍思想和作风建设。要加强思想政治建设，强化理论武装，坚定理想信念，严守政治纪律和政治规矩，不断提高审计队伍的政治素质。切实践行社会主义核心价值观，加强审计职业道德建设，培育和弘扬审计精神，恪守审计职业操守，做到依法审计、文明审计。加强党风廉政建设，从严管理审计队伍，严格执行廉政纪律和审计工作纪律，坚持原则、无私无畏、敢于碰硬，做到忠诚、干净、担当。</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六）建立健全履行法定审计职责保障机制。各级党委和政府要定期听取审计工作情况汇报，帮助解决实际困难和问题，支持审计机关依法履行职责，保障审计机关依法独立行使审计监督权，不受其他行政机关、社会团体和个人的干涉。审计机关不得超越职责权限、超越自身能力、违反法定程序开展审计，不参与各类与审计法定职责无关的、可能影响依法独立进行审计监督的议事协调机构或工作。健全干预审计工作行为登记报告制度。凡是涉及管理、分配、使用公共资金、国有资产、国有资源的部门、单位和个人，都要自觉接受审计、配合审计，及时、全面提供审计所需的财务会计、业务和管理等资料，不得制定限制向审计机关提供资料和开放计算机信息系统查询权限的规定，已经制定的应予修订或废止。对拒不接受审计监督，阻挠、干扰和不配合审计工作，或威胁恐吓、打击报复审计人员的，要依纪依法查处。审计机关要进一步优化审计工作机制，充分听取有关主管部门和审计对象的意见，客观公正地作出审计结论，维护审计对象的合法权益。</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七）完善审计结果运用机制。建立健全审计与组织人事、纪检监察、公安、检察以及其他有关主管单位的工作协调机制，把审计监督与党管干部、纪律检查、追责问责结合起来，把审计结果及整改情况作为考核、任免、奖惩领导干部的重要依据。对审计发现的违纪</w:t>
      </w:r>
      <w:r w:rsidRPr="003A6B87">
        <w:rPr>
          <w:rFonts w:ascii="微软雅黑" w:eastAsia="微软雅黑" w:hAnsi="微软雅黑" w:cs="宋体" w:hint="eastAsia"/>
          <w:color w:val="333333"/>
          <w:kern w:val="0"/>
          <w:szCs w:val="21"/>
        </w:rPr>
        <w:lastRenderedPageBreak/>
        <w:t>违法问题线索或其他事项，审计机关要依法及时移送有关部门和单位，有关部门和单位要认真核实查处，并及时向审计机关反馈查处结果，不得推诿、塞责。对审计发现的典型性、普遍性、倾向性问题和提出的审计建议，有关部门和单位要认真研究，及时清理不合理的制度和规则，建立健全有关制度规定。领导干部经济责任审计结果和审计发现问题的整改情况，要纳入所在单位领导班子民主生活会及党风廉政建设责任制检查考核的内容，作为领导班子成员述职述廉、年度考核、任职考核的重要依据。有关部门和单位要加强督促和检查，推动抓好审计发现问题的整改。对整改不力、屡审屡犯的，要与被审计单位主要负责人进行约谈，严格追责问责。各级人大常委会要把督促审计查出突出问题整改工作与审查监督政府、部门预算决算工作结合起来，建立听取和审议审计查出突出问题整改情况报告机制。审计机关要依法依规公告审计结果，被审计单位要公告整改结果。</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八）加强对审计机关的监督。各级党委、人大、政府要加强对审计机关的监督，定期组织开展审计法律法规执行情况检查，督促审计机关切实加强党风廉政建设、严格依法审计、依法查处问题、依法向社会公告审计结果。探索建立对审计机关的外部审计制度，加强对审计机关主要领导干部的经济责任审计，外部审计由同级党委和政府及上级审计机关负责组织。完善聘请民主党派和无党派人士担任特约审计员制度。审计机关要坚持阳光法则，加大公开透明度，自觉接受人民监督。</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三、加强组织领导</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一）加强组织实施。完善审计制度，保障依法独立行使审计监督权，是党中央、国务院作出的重大决策部署。有关部门和地方各级党委、政府要从党和国家事业发展全局出发，充分认识完善审计制度的重大意义，加强工作统筹，形成合力，推动各项改革措施贯彻落实。</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（二）有序部署推进。审计署要会同有关部门按照本框架意见和《关于实行审计全覆盖的实施意见》、《关于省以下地方审计机关人财物管理改革试点方案》、《关于推进国家</w:t>
      </w:r>
      <w:r w:rsidRPr="003A6B87">
        <w:rPr>
          <w:rFonts w:ascii="微软雅黑" w:eastAsia="微软雅黑" w:hAnsi="微软雅黑" w:cs="宋体" w:hint="eastAsia"/>
          <w:color w:val="333333"/>
          <w:kern w:val="0"/>
          <w:szCs w:val="21"/>
        </w:rPr>
        <w:lastRenderedPageBreak/>
        <w:t>审计职业化建设的指导意见》确定的目标要求和任务，加强组织协调，密切配合，有重点、有步骤地抓好落实。省级党委和政府要加强对本地区有关工作的领导，抓紧研究制定本地区的落实意见和方案，明确具体措施和时间表。实施过程中遇到的重大问题，要及时报告。</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三）推动完善相关法律制度。根据完善审计制度的需要，在充分总结试点及实施经验的基础上，及时推动修订完善审计法及其实施条例，健全相关配套规章制度，使各项工作于法有据，确保各项任务顺利实施。根据我国国情，进一步研究完善有关制度设计，切实解决重点难点问题。</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《关于实行审计全覆盖的实施意见》全文如下。</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为全面履行审计监督职责，对公共资金、国有资产、国有资源和领导干部履行经济责任情况实行审计全覆盖，根据《关于完善审计制度若干重大问题的框架意见》，制定本实施意见。</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一、实行审计全覆盖的目标要求</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对公共资金、国有资产、国有资源和领导干部履行经济责任情况实行审计全覆盖，是党中央、国务院对审计工作提出的明确要求。审计机关要建立健全与审计全覆盖相适应的工作机制，科学规划，统筹安排，分类实施，注重实效，坚持党政同责、同责同审，通过在一定周期内对依法属于审计监督范围的所有管理、分配、使用公共资金、国有资产、国有资源的部门和单位，以及党政主要领导干部和国有企事业领导人员履行经济责任情况进行全面审计，实现审计全覆盖，做到应审尽审、凡审必严、严肃问责。对重点部门、单位要每年审计，其他审计对象1个周期内至少审计1次，对重点地区、部门、单位以及关键岗位的领导干部任期内至少审计1次，对重大政策措施、重大投资项目、重点专项资金和重大突发事件开展跟踪审计，坚持问题导向，对问题多、反映大的单位及领导干部要加大审计频次，实现有重点、有步骤、有深度、有成效的全覆盖。充分发挥审计监督作用，通过审计全覆盖发现</w:t>
      </w:r>
      <w:r w:rsidRPr="003A6B87">
        <w:rPr>
          <w:rFonts w:ascii="微软雅黑" w:eastAsia="微软雅黑" w:hAnsi="微软雅黑" w:cs="宋体" w:hint="eastAsia"/>
          <w:color w:val="333333"/>
          <w:kern w:val="0"/>
          <w:szCs w:val="21"/>
        </w:rPr>
        <w:lastRenderedPageBreak/>
        <w:t>国家重大决策部署执行中存在的突出问题和重大违纪违法问题线索，维护财经法纪，促进廉政建设；反映经济运行中的突出矛盾和风险隐患，维护国家经济安全；总结经济运行中好的做法和经验，注重从体制机制层面分析原因和提出建议，促进深化改革和体制机制创新。</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二、对公共资金实行审计全覆盖</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审计机关要依法对政府的全部收入和支出、政府部门管理或其他单位受政府委托管理的资金，以及相关经济活动进行审计。主要检查公共资金筹集、管理、分配、使用过程中遵守国家法律法规情况，贯彻执行国家重大政策措施和宏观调控部署情况，公共资金管理使用的真实性、合法性、效益性以及公共资金沉淀等情况，公共资金投入与项目进展、事业发展等情况，公共资金管理、使用部门和单位的财政财务收支、预算执行和决算情况，以及职责履行情况，以促进公共资金安全高效使用。根据公共资金的重要性、规模和管理分配权限等因素，确定重点审计对象。坚持以公共资金运行和重大政策落实情况为主线，将预算执行审计与决算草案审计、专项资金审计、重大投资项目跟踪审计等相结合，对涉及的重点部门和单位进行重点监督，加大对资金管理分配使用关键环节的审计力度。</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三、对国有资产实行审计全覆盖</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审计机关要依法对行政事业单位、国有和国有资本占控股或主导地位的企业（含金融企业，以下简称国有企业）等管理、使用和运营的境内外国有资产进行审计。主要检查国有资产管理、使用和运营过程中遵守国家法律法规情况，贯彻执行国家重大政策措施和宏观调控部署情况，国有资产真实完整和保值增值情况，国有资产重大投资决策及投资绩效情况，资产质量和经营风险管理情况，国有资产管理部门职责履行情况，以维护国有资产安全，促进提高国有资产运营绩效。根据国有资产的规模、管理状况以及管理主体的战略地位等因素，确定重点审计对象。对国有企业资产负债损益情况进行审计，将国有资产管理使用情况作为行政事业单位年度预算执行审计或其他专项审计的内容。</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lastRenderedPageBreak/>
        <w:t>四、对国有资源实行审计全覆盖</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审计机关要依法对土地、矿藏、水域、森林、草原、海域等国有自然资源，特许经营权、排污权等国有无形资产，以及法律法规规定属于国家所有的其他资源进行审计。主要检查国有资源管理和开发利用过程中遵守国家法律法规情况，贯彻执行国家重大政策措施和宏观调控部署情况，国有资源开发利用和生态环境保护情况，相关资金的征收、管理、分配和使用情况，资源环境保护项目的建设情况和运营效果、国有资源管理部门的职责履行情况，以促进资源节约集约利用和生态文明建设。根据国有资源的稀缺性、战略性和分布情况等因素，确定重点审计对象。加大对资源富集和毁损严重地区的审计力度，对重点国有资源进行专项审计，将国有资源开发利用和生态环境保护等情况作为领导干部经济责任审计的重要内容，对领导干部实行自然资源资产离任审计。</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五、对领导干部履行经济责任情况实行审计全覆盖</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审计机关要依法对地方各级党委、政府、审判机关、检察机关，中央和地方各级党政工作部门、事业单位、人民团体等单位的党委（党组、党工委）和行政正职领导干部（包括主持工作1年以上的副职领导干部），国有企业法定代表人，以及实际行使相应职权的企业领导人员履行经济责任情况进行审计。主要检查领导干部贯彻执行党和国家经济方针政策、决策部署情况，遵守有关法律法规和财经纪律情况，本地区本部门本单位发展规划和政策措施制定、执行情况及效果，重大决策和内部控制制度的执行情况及效果，本人遵守党风廉政建设有关规定情况等，以促进领导干部守法、守纪、守规、尽责。根据领导干部的岗位性质、履行经济责任的重要程度、管理资金资产资源规模等因素，确定重点审计对象和审计周期。坚持任中审计和离任审计相结合，经济责任审计与财政审计、金融审计、企业审计、资源环境审计、涉外审计等相结合，实现项目统筹安排、协同实施。</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六、加强审计资源统筹整合</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lastRenderedPageBreak/>
        <w:t>适应审计全覆盖的要求，加大审计资源统筹整合力度，避免重复审计，增强审计监督整体效能。加强审计项目计划统筹，在摸清审计对象底数的基础上，建立分行业、分领域审计对象数据库，分类确定审计重点和审计频次，编制中长期审计项目规划和年度计划时，既要突出年度审计重点，又要保证在一定周期内实现全覆盖。整合各层级审计资源，开展涉及全局或行业性的重点资金和重大项目全面审计，发挥审计监督的整体性和宏观性作用。在充分总结经验的基础上，完善国家审计准则和审计指南体系，明确各项审计应遵循的具体标准和程序，提高审计的规范性。集中力量、重点突破，对热点难点问题进行专项审计，揭示普遍性、典型性问题，深入分析原因，提出对策建议，推动建立健全体制机制、堵塞制度漏洞，达到以点促面的效果。建立审计成果和信息共享机制，加强各级审计机关、不同审计项目之间的沟通交流，实现审计成果和信息及时共享，提高审计监督成效。加强内部审计工作，充分发挥内部审计作用。有效利用社会审计力量，除涉密项目外，根据审计项目实施需要，可以向社会购买审计服务。</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七、创新审计技术方法</w:t>
      </w:r>
    </w:p>
    <w:p w:rsidR="003A6B87" w:rsidRPr="003A6B87" w:rsidRDefault="003A6B87" w:rsidP="003A6B87">
      <w:pPr>
        <w:widowControl/>
        <w:spacing w:line="510" w:lineRule="atLeast"/>
        <w:ind w:firstLine="480"/>
        <w:jc w:val="left"/>
        <w:rPr>
          <w:rFonts w:ascii="微软雅黑" w:eastAsia="微软雅黑" w:hAnsi="微软雅黑" w:cs="宋体"/>
          <w:color w:val="333333"/>
          <w:kern w:val="0"/>
          <w:szCs w:val="21"/>
        </w:rPr>
      </w:pPr>
      <w:r w:rsidRPr="003A6B87">
        <w:rPr>
          <w:rFonts w:ascii="微软雅黑" w:eastAsia="微软雅黑" w:hAnsi="微软雅黑" w:cs="宋体" w:hint="eastAsia"/>
          <w:color w:val="333333"/>
          <w:kern w:val="0"/>
          <w:szCs w:val="21"/>
        </w:rPr>
        <w:t>构建大数据审计工作模式，提高审计能力、质量和效率，扩大审计监督的广度和深度。有关部门、金融机构和国有企事业单位应根据审计工作需要，依法向审计机关提供与本单位本系统履行职责相关的电子数据信息和必要的技术文档，不得制定限制向审计机关提供资料和开放计算机信息系统查询权限的规定，已经制定的应予修订或废止。审计机关要建立健全数据定期报送制度，加大数据集中力度，对获取的数据资料严格保密。适应大数据审计需要，构建国家审计数据系统和数字化审计平台，积极运用大数据技术，加大业务数据与财务数据、单位数据与行业数据以及跨行业、跨领域数据的综合比对和关联分析力度，提高运用信息化技术查核问题、评价判断、宏观分析的能力。探索建立审计实时监督系统，实施联网审计。</w:t>
      </w:r>
    </w:p>
    <w:p w:rsidR="00D85904" w:rsidRDefault="00D85904"/>
    <w:sectPr w:rsidR="00D85904" w:rsidSect="00D859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6B87"/>
    <w:rsid w:val="002E3E8B"/>
    <w:rsid w:val="003A6B87"/>
    <w:rsid w:val="00B95A19"/>
    <w:rsid w:val="00D859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metas">
    <w:name w:val="arti_metas"/>
    <w:basedOn w:val="a"/>
    <w:rsid w:val="003A6B87"/>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3A6B87"/>
  </w:style>
  <w:style w:type="character" w:customStyle="1" w:styleId="artiupdate">
    <w:name w:val="arti_update"/>
    <w:basedOn w:val="a0"/>
    <w:rsid w:val="003A6B87"/>
  </w:style>
  <w:style w:type="character" w:customStyle="1" w:styleId="artiviews">
    <w:name w:val="arti_views"/>
    <w:basedOn w:val="a0"/>
    <w:rsid w:val="003A6B87"/>
  </w:style>
  <w:style w:type="paragraph" w:customStyle="1" w:styleId="vsbcontentstart">
    <w:name w:val="vsbcontent_start"/>
    <w:basedOn w:val="a"/>
    <w:rsid w:val="003A6B87"/>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3A6B87"/>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3A6B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2195638">
      <w:bodyDiv w:val="1"/>
      <w:marLeft w:val="0"/>
      <w:marRight w:val="0"/>
      <w:marTop w:val="0"/>
      <w:marBottom w:val="0"/>
      <w:divBdr>
        <w:top w:val="none" w:sz="0" w:space="0" w:color="auto"/>
        <w:left w:val="none" w:sz="0" w:space="0" w:color="auto"/>
        <w:bottom w:val="none" w:sz="0" w:space="0" w:color="auto"/>
        <w:right w:val="none" w:sz="0" w:space="0" w:color="auto"/>
      </w:divBdr>
      <w:divsChild>
        <w:div w:id="532958056">
          <w:marLeft w:val="0"/>
          <w:marRight w:val="0"/>
          <w:marTop w:val="450"/>
          <w:marBottom w:val="0"/>
          <w:divBdr>
            <w:top w:val="none" w:sz="0" w:space="0" w:color="auto"/>
            <w:left w:val="none" w:sz="0" w:space="0" w:color="auto"/>
            <w:bottom w:val="none" w:sz="0" w:space="0" w:color="auto"/>
            <w:right w:val="none" w:sz="0" w:space="0" w:color="auto"/>
          </w:divBdr>
        </w:div>
        <w:div w:id="1187521892">
          <w:marLeft w:val="0"/>
          <w:marRight w:val="0"/>
          <w:marTop w:val="0"/>
          <w:marBottom w:val="0"/>
          <w:divBdr>
            <w:top w:val="none" w:sz="0" w:space="0" w:color="auto"/>
            <w:left w:val="none" w:sz="0" w:space="0" w:color="auto"/>
            <w:bottom w:val="none" w:sz="0" w:space="0" w:color="auto"/>
            <w:right w:val="none" w:sz="0" w:space="0" w:color="auto"/>
          </w:divBdr>
          <w:divsChild>
            <w:div w:id="1145464100">
              <w:marLeft w:val="0"/>
              <w:marRight w:val="0"/>
              <w:marTop w:val="0"/>
              <w:marBottom w:val="0"/>
              <w:divBdr>
                <w:top w:val="none" w:sz="0" w:space="0" w:color="auto"/>
                <w:left w:val="none" w:sz="0" w:space="0" w:color="auto"/>
                <w:bottom w:val="none" w:sz="0" w:space="0" w:color="auto"/>
                <w:right w:val="none" w:sz="0" w:space="0" w:color="auto"/>
              </w:divBdr>
              <w:divsChild>
                <w:div w:id="16236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1025</Words>
  <Characters>5844</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2023-08-14T09:16:00Z</dcterms:created>
  <dcterms:modified xsi:type="dcterms:W3CDTF">2023-08-16T23:31:00Z</dcterms:modified>
</cp:coreProperties>
</file>