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AA" w:rsidRDefault="0096283C" w:rsidP="0096283C">
      <w:pPr>
        <w:widowControl/>
        <w:spacing w:after="150" w:line="375" w:lineRule="atLeast"/>
        <w:jc w:val="left"/>
        <w:rPr>
          <w:rFonts w:ascii="Times New Roman" w:eastAsia="宋体" w:hAnsi="Times New Roman" w:cs="Helvetica"/>
          <w:b/>
          <w:kern w:val="0"/>
          <w:sz w:val="36"/>
          <w:szCs w:val="36"/>
        </w:rPr>
      </w:pPr>
      <w:bookmarkStart w:id="0" w:name="_GoBack"/>
      <w:bookmarkEnd w:id="0"/>
      <w:r w:rsidRPr="0096283C">
        <w:rPr>
          <w:rFonts w:ascii="Times New Roman" w:eastAsia="宋体" w:hAnsi="Times New Roman" w:cs="Helvetica" w:hint="eastAsia"/>
          <w:b/>
          <w:kern w:val="0"/>
          <w:sz w:val="36"/>
          <w:szCs w:val="36"/>
        </w:rPr>
        <w:t>一、</w:t>
      </w:r>
      <w:r w:rsidR="005140AE" w:rsidRPr="005140AE">
        <w:rPr>
          <w:rFonts w:ascii="Times New Roman" w:eastAsia="宋体" w:hAnsi="Times New Roman" w:cs="Helvetica" w:hint="eastAsia"/>
          <w:b/>
          <w:kern w:val="0"/>
          <w:sz w:val="36"/>
          <w:szCs w:val="36"/>
        </w:rPr>
        <w:t>建筑工程技术专业《专业综合课》真题库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建筑专业综合知识考试</w:t>
      </w:r>
      <w:r>
        <w:rPr>
          <w:rFonts w:ascii="Times New Roman" w:eastAsia="宋体" w:hAnsi="Times New Roman" w:hint="eastAsia"/>
          <w:sz w:val="24"/>
        </w:rPr>
        <w:t>试题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一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单选题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、从建筑施工的角度，根据土的（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>），可将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土分为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八类。</w:t>
      </w:r>
    </w:p>
    <w:p w:rsidR="002C09AA" w:rsidRDefault="0096283C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、颗粒级配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 B</w:t>
      </w:r>
      <w:r>
        <w:rPr>
          <w:rFonts w:ascii="Times New Roman" w:eastAsia="宋体" w:hAnsi="Times New Roman" w:hint="eastAsia"/>
          <w:sz w:val="24"/>
          <w:szCs w:val="24"/>
        </w:rPr>
        <w:t>、沉积年代</w:t>
      </w:r>
    </w:p>
    <w:p w:rsidR="002C09AA" w:rsidRDefault="0096283C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、坚硬程度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 D</w:t>
      </w:r>
      <w:r>
        <w:rPr>
          <w:rFonts w:ascii="Times New Roman" w:eastAsia="宋体" w:hAnsi="Times New Roman" w:hint="eastAsia"/>
          <w:sz w:val="24"/>
          <w:szCs w:val="24"/>
        </w:rPr>
        <w:t>、承载能力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土的类别越大，越难开挖，其可松性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>）。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、越小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    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、无变化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</w:p>
    <w:p w:rsidR="002C09AA" w:rsidRDefault="0096283C">
      <w:pPr>
        <w:adjustRightInd w:val="0"/>
        <w:snapToGrid w:val="0"/>
        <w:spacing w:line="360" w:lineRule="auto"/>
        <w:ind w:left="360" w:hangingChars="150" w:hanging="3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/>
          <w:sz w:val="24"/>
          <w:szCs w:val="24"/>
        </w:rPr>
        <w:t xml:space="preserve"> C</w:t>
      </w:r>
      <w:r>
        <w:rPr>
          <w:rFonts w:ascii="Times New Roman" w:eastAsia="宋体" w:hAnsi="Times New Roman"/>
          <w:sz w:val="24"/>
          <w:szCs w:val="24"/>
        </w:rPr>
        <w:t>、变大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   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、趋于零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、某沟槽的宽度为</w:t>
      </w:r>
      <w:r>
        <w:rPr>
          <w:rFonts w:ascii="Times New Roman" w:eastAsia="宋体" w:hAnsi="Times New Roman" w:hint="eastAsia"/>
          <w:sz w:val="24"/>
          <w:szCs w:val="24"/>
        </w:rPr>
        <w:t>4.0m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轻型井点的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平面布置宜采用（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>）布置形式。</w:t>
      </w:r>
    </w:p>
    <w:p w:rsidR="002C09AA" w:rsidRDefault="0096283C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单排井点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</w:rPr>
        <w:t>U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型井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点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双排井点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D</w:t>
      </w:r>
      <w:r>
        <w:rPr>
          <w:rFonts w:ascii="Times New Roman" w:eastAsia="宋体" w:hAnsi="Times New Roman" w:hint="eastAsia"/>
          <w:sz w:val="24"/>
          <w:szCs w:val="24"/>
        </w:rPr>
        <w:t>、环形井点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、土方边坡的边坡系数是以（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>）之比表示。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、土方开挖深度与底宽</w:t>
      </w:r>
    </w:p>
    <w:p w:rsidR="002C09AA" w:rsidRDefault="0096283C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、土方每层开挖深度与底宽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、底宽与土方每层开挖深度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、土方每层开挖深度与土方总开挖深度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反铲挖土机的工作特点是（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后退向下，</w:t>
      </w:r>
      <w:proofErr w:type="gramStart"/>
      <w:r>
        <w:rPr>
          <w:rFonts w:ascii="Times New Roman" w:eastAsia="宋体" w:hAnsi="Times New Roman"/>
          <w:sz w:val="24"/>
          <w:szCs w:val="24"/>
        </w:rPr>
        <w:t>自重切土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 xml:space="preserve">       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前进向上，强制切土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后退向下，</w:t>
      </w:r>
      <w:proofErr w:type="gramStart"/>
      <w:r>
        <w:rPr>
          <w:rFonts w:ascii="Times New Roman" w:eastAsia="宋体" w:hAnsi="Times New Roman"/>
          <w:sz w:val="24"/>
          <w:szCs w:val="24"/>
        </w:rPr>
        <w:t>强制切土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 xml:space="preserve">       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直上直下，自重切土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、影响填土压实的主要因素之一是</w:t>
      </w:r>
      <w:r>
        <w:rPr>
          <w:rFonts w:ascii="Times New Roman" w:eastAsia="宋体" w:hAnsi="Times New Roman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/>
          <w:sz w:val="24"/>
          <w:szCs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、土的种类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、土的含水量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、可松性大小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、土的渗透系数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7</w:t>
      </w:r>
      <w:r>
        <w:rPr>
          <w:rFonts w:ascii="Times New Roman" w:eastAsia="宋体" w:hAnsi="Times New Roman" w:hint="eastAsia"/>
          <w:sz w:val="24"/>
          <w:szCs w:val="24"/>
        </w:rPr>
        <w:t>、土方的开挖顺序，方法必须与设计情况相一致，并遵循开槽支撑、（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>）严禁超挖的原则。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先撑后挖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，分层开挖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B</w:t>
      </w:r>
      <w:r>
        <w:rPr>
          <w:rFonts w:ascii="Times New Roman" w:eastAsia="宋体" w:hAnsi="Times New Roman" w:hint="eastAsia"/>
          <w:sz w:val="24"/>
          <w:szCs w:val="24"/>
        </w:rPr>
        <w:t>、先挖后撑，分层开挖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先撑后挖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，分段开挖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D</w:t>
      </w:r>
      <w:r>
        <w:rPr>
          <w:rFonts w:ascii="Times New Roman" w:eastAsia="宋体" w:hAnsi="Times New Roman" w:hint="eastAsia"/>
          <w:sz w:val="24"/>
          <w:szCs w:val="24"/>
        </w:rPr>
        <w:t>、先挖后撑，分段开挖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、在河岸淤泥质土层中做直径为</w:t>
      </w:r>
      <w:r>
        <w:rPr>
          <w:rFonts w:ascii="Times New Roman" w:eastAsia="宋体" w:hAnsi="Times New Roman" w:hint="eastAsia"/>
          <w:sz w:val="24"/>
          <w:szCs w:val="24"/>
        </w:rPr>
        <w:t>6</w:t>
      </w:r>
      <w:r>
        <w:rPr>
          <w:rFonts w:ascii="Times New Roman" w:eastAsia="宋体" w:hAnsi="Times New Roman"/>
          <w:sz w:val="24"/>
          <w:szCs w:val="24"/>
        </w:rPr>
        <w:t>00mm</w:t>
      </w:r>
      <w:r>
        <w:rPr>
          <w:rFonts w:ascii="Times New Roman" w:eastAsia="宋体" w:hAnsi="Times New Roman" w:hint="eastAsia"/>
          <w:sz w:val="24"/>
          <w:szCs w:val="24"/>
        </w:rPr>
        <w:t>的灌注桩时，应采用（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 w:hint="eastAsia"/>
          <w:sz w:val="24"/>
          <w:szCs w:val="24"/>
        </w:rPr>
        <w:t>）成孔方法。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 xml:space="preserve">   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、螺旋钻钻孔法</w:t>
      </w:r>
      <w:r>
        <w:rPr>
          <w:rFonts w:ascii="Times New Roman" w:eastAsia="宋体" w:hAnsi="Times New Roman"/>
          <w:sz w:val="24"/>
          <w:szCs w:val="24"/>
        </w:rPr>
        <w:t>  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、套管成孔法</w:t>
      </w:r>
      <w:r>
        <w:rPr>
          <w:rFonts w:ascii="Times New Roman" w:eastAsia="宋体" w:hAnsi="Times New Roman"/>
          <w:sz w:val="24"/>
          <w:szCs w:val="24"/>
        </w:rPr>
        <w:t> 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爆扩法</w:t>
      </w:r>
      <w:proofErr w:type="gramEnd"/>
      <w:r>
        <w:rPr>
          <w:rFonts w:ascii="Times New Roman" w:eastAsia="宋体" w:hAnsi="Times New Roman"/>
          <w:sz w:val="24"/>
          <w:szCs w:val="24"/>
        </w:rPr>
        <w:t>  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、人工挖孔法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9</w:t>
      </w:r>
      <w:r>
        <w:rPr>
          <w:rFonts w:ascii="Times New Roman" w:eastAsia="宋体" w:hAnsi="Times New Roman" w:hint="eastAsia"/>
          <w:sz w:val="24"/>
          <w:szCs w:val="24"/>
        </w:rPr>
        <w:t>、锤击打桩法进行打桩时，宜采用（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>）的方式，可取得良好的效果。</w:t>
      </w:r>
    </w:p>
    <w:p w:rsidR="002C09AA" w:rsidRDefault="0096283C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、重锤低击，低提重打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 xml:space="preserve">  B</w:t>
      </w:r>
      <w:r>
        <w:rPr>
          <w:rFonts w:ascii="Times New Roman" w:eastAsia="宋体" w:hAnsi="Times New Roman" w:hint="eastAsia"/>
          <w:sz w:val="24"/>
          <w:szCs w:val="24"/>
        </w:rPr>
        <w:t>、重锤高击，低提重打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、轻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锤低击，高提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重打</w:t>
      </w:r>
      <w:r>
        <w:rPr>
          <w:rFonts w:ascii="Times New Roman" w:eastAsia="宋体" w:hAnsi="Times New Roman" w:hint="eastAsia"/>
          <w:sz w:val="24"/>
          <w:szCs w:val="24"/>
        </w:rPr>
        <w:t xml:space="preserve">        D</w:t>
      </w:r>
      <w:r>
        <w:rPr>
          <w:rFonts w:ascii="Times New Roman" w:eastAsia="宋体" w:hAnsi="Times New Roman" w:hint="eastAsia"/>
          <w:sz w:val="24"/>
          <w:szCs w:val="24"/>
        </w:rPr>
        <w:t>、轻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锤高击，高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提重打、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10</w:t>
      </w:r>
      <w:r>
        <w:rPr>
          <w:rFonts w:ascii="Times New Roman" w:eastAsia="宋体" w:hAnsi="Times New Roman" w:hint="eastAsia"/>
          <w:sz w:val="24"/>
          <w:szCs w:val="24"/>
        </w:rPr>
        <w:t>、需要分段开挖及浇筑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砼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护壁（</w:t>
      </w:r>
      <w:r>
        <w:rPr>
          <w:rFonts w:ascii="Times New Roman" w:eastAsia="宋体" w:hAnsi="Times New Roman" w:hint="eastAsia"/>
          <w:sz w:val="24"/>
          <w:szCs w:val="24"/>
        </w:rPr>
        <w:t>0.5~1.0m</w:t>
      </w:r>
      <w:r>
        <w:rPr>
          <w:rFonts w:ascii="Times New Roman" w:eastAsia="宋体" w:hAnsi="Times New Roman" w:hint="eastAsia"/>
          <w:sz w:val="24"/>
          <w:szCs w:val="24"/>
        </w:rPr>
        <w:t>为一段），且施工设备简单，对现场周围原有建筑的影响小，施工质量可靠的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灌注桩指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的是</w:t>
      </w:r>
      <w:r>
        <w:rPr>
          <w:rFonts w:ascii="Times New Roman" w:eastAsia="宋体" w:hAnsi="Times New Roman" w:hint="eastAsia"/>
          <w:sz w:val="24"/>
          <w:szCs w:val="24"/>
        </w:rPr>
        <w:t>(  )</w:t>
      </w:r>
    </w:p>
    <w:p w:rsidR="002C09AA" w:rsidRDefault="0096283C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、钻孔灌注桩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B</w:t>
      </w:r>
      <w:r>
        <w:rPr>
          <w:rFonts w:ascii="Times New Roman" w:eastAsia="宋体" w:hAnsi="Times New Roman" w:hint="eastAsia"/>
          <w:sz w:val="24"/>
          <w:szCs w:val="24"/>
        </w:rPr>
        <w:t>、沉管灌注桩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</w:p>
    <w:p w:rsidR="002C09AA" w:rsidRDefault="0096283C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人工挖孔灌注桩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爆扩灌注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桩</w:t>
      </w:r>
    </w:p>
    <w:p w:rsidR="002C09AA" w:rsidRDefault="0096283C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每张工程图纸都应在图框的右下角设置（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）。</w:t>
      </w:r>
    </w:p>
    <w:p w:rsidR="002C09AA" w:rsidRDefault="0096283C">
      <w:pPr>
        <w:pStyle w:val="a9"/>
        <w:adjustRightInd w:val="0"/>
        <w:snapToGrid w:val="0"/>
        <w:spacing w:line="360" w:lineRule="auto"/>
        <w:ind w:leftChars="57" w:left="120" w:firstLineChars="150" w:firstLine="36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、会签栏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、标题栏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、图框栏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、图幅栏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12</w:t>
      </w:r>
      <w:r>
        <w:rPr>
          <w:rFonts w:ascii="Times New Roman" w:eastAsia="宋体" w:hAnsi="Times New Roman" w:cs="宋体" w:hint="eastAsia"/>
          <w:sz w:val="24"/>
          <w:szCs w:val="24"/>
        </w:rPr>
        <w:t>、尺寸标注中，尺寸起止符号的倾斜方向应与尺寸界限成（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）角。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、顺时针</w:t>
      </w:r>
      <w:r>
        <w:rPr>
          <w:rFonts w:ascii="Times New Roman" w:eastAsia="宋体" w:hAnsi="Times New Roman" w:cs="宋体" w:hint="eastAsia"/>
          <w:sz w:val="24"/>
          <w:szCs w:val="24"/>
        </w:rPr>
        <w:t>45</w:t>
      </w:r>
      <w:r>
        <w:rPr>
          <w:rFonts w:ascii="Times New Roman" w:eastAsia="宋体" w:hAnsi="宋体" w:cs="宋体" w:hint="eastAsia"/>
          <w:sz w:val="24"/>
          <w:szCs w:val="24"/>
        </w:rPr>
        <w:t>︒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、顺时针</w:t>
      </w:r>
      <w:r>
        <w:rPr>
          <w:rFonts w:ascii="Times New Roman" w:eastAsia="宋体" w:hAnsi="Times New Roman" w:cs="宋体" w:hint="eastAsia"/>
          <w:sz w:val="24"/>
          <w:szCs w:val="24"/>
        </w:rPr>
        <w:t>60</w:t>
      </w:r>
      <w:r>
        <w:rPr>
          <w:rFonts w:ascii="Times New Roman" w:eastAsia="宋体" w:hAnsi="宋体" w:cs="宋体" w:hint="eastAsia"/>
          <w:sz w:val="24"/>
          <w:szCs w:val="24"/>
        </w:rPr>
        <w:t>︒</w:t>
      </w:r>
    </w:p>
    <w:p w:rsidR="002C09AA" w:rsidRDefault="0096283C">
      <w:pPr>
        <w:pStyle w:val="a9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逆时针</w:t>
      </w:r>
      <w:r>
        <w:rPr>
          <w:rFonts w:ascii="Times New Roman" w:eastAsia="宋体" w:hAnsi="Times New Roman" w:cs="宋体" w:hint="eastAsia"/>
          <w:sz w:val="24"/>
          <w:szCs w:val="24"/>
        </w:rPr>
        <w:t>45</w:t>
      </w:r>
      <w:r>
        <w:rPr>
          <w:rFonts w:ascii="Times New Roman" w:eastAsia="宋体" w:hAnsi="宋体" w:cs="宋体" w:hint="eastAsia"/>
          <w:sz w:val="24"/>
          <w:szCs w:val="24"/>
        </w:rPr>
        <w:t>︒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、逆时针</w:t>
      </w:r>
      <w:r>
        <w:rPr>
          <w:rFonts w:ascii="Times New Roman" w:eastAsia="宋体" w:hAnsi="Times New Roman" w:cs="宋体" w:hint="eastAsia"/>
          <w:sz w:val="24"/>
          <w:szCs w:val="24"/>
        </w:rPr>
        <w:t>60</w:t>
      </w:r>
      <w:r>
        <w:rPr>
          <w:rFonts w:ascii="Times New Roman" w:eastAsia="宋体" w:hAnsi="宋体" w:cs="宋体" w:hint="eastAsia"/>
          <w:sz w:val="24"/>
          <w:szCs w:val="24"/>
        </w:rPr>
        <w:t>︒</w:t>
      </w:r>
    </w:p>
    <w:p w:rsidR="002C09AA" w:rsidRDefault="0096283C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线段的</w:t>
      </w:r>
      <w:proofErr w:type="gramStart"/>
      <w:r>
        <w:rPr>
          <w:rFonts w:ascii="Times New Roman" w:eastAsia="宋体" w:hAnsi="Times New Roman" w:cs="宋体" w:hint="eastAsia"/>
          <w:sz w:val="24"/>
          <w:szCs w:val="24"/>
        </w:rPr>
        <w:t>正投影显实性</w:t>
      </w:r>
      <w:proofErr w:type="gramEnd"/>
      <w:r>
        <w:rPr>
          <w:rFonts w:ascii="Times New Roman" w:eastAsia="宋体" w:hAnsi="Times New Roman" w:cs="宋体" w:hint="eastAsia"/>
          <w:sz w:val="24"/>
          <w:szCs w:val="24"/>
        </w:rPr>
        <w:t>要求线段（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）于投影面。</w:t>
      </w:r>
    </w:p>
    <w:p w:rsidR="002C09AA" w:rsidRDefault="0096283C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平行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、垂直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、相交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、从属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14</w:t>
      </w:r>
      <w:r>
        <w:rPr>
          <w:rFonts w:ascii="Times New Roman" w:eastAsia="宋体" w:hAnsi="Times New Roman" w:cs="宋体" w:hint="eastAsia"/>
          <w:sz w:val="24"/>
          <w:szCs w:val="24"/>
        </w:rPr>
        <w:t>、一般位置平面对三个投影面都（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）的平面。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、平行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、垂直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、倾斜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、相交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15</w:t>
      </w:r>
      <w:r>
        <w:rPr>
          <w:rFonts w:ascii="Times New Roman" w:eastAsia="宋体" w:hAnsi="Times New Roman" w:cs="宋体" w:hint="eastAsia"/>
          <w:sz w:val="24"/>
          <w:szCs w:val="24"/>
        </w:rPr>
        <w:t>、绘制在视图轮廓线中断处的断面图称为（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、移出断面图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、重合断面图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、中断断面图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、转折断面图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16</w:t>
      </w:r>
      <w:r>
        <w:rPr>
          <w:rFonts w:ascii="Times New Roman" w:eastAsia="宋体" w:hAnsi="Times New Roman" w:cs="宋体" w:hint="eastAsia"/>
          <w:sz w:val="24"/>
          <w:szCs w:val="24"/>
        </w:rPr>
        <w:t>、建筑工程图中尺寸单位，总平面图和标高单位用（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）为单位。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mm                          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B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cm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m              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km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17</w:t>
      </w:r>
      <w:r>
        <w:rPr>
          <w:rFonts w:ascii="Times New Roman" w:eastAsia="宋体" w:hAnsi="Times New Roman" w:cs="宋体" w:hint="eastAsia"/>
          <w:sz w:val="24"/>
          <w:szCs w:val="24"/>
        </w:rPr>
        <w:t>、整套房屋施工图的编排顺序是（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cs="宋体" w:hint="eastAsia"/>
          <w:sz w:val="24"/>
          <w:szCs w:val="24"/>
        </w:rPr>
        <w:t>首页图</w:t>
      </w:r>
      <w:proofErr w:type="gramEnd"/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结构施工图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建筑施工图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设备施工图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B</w:t>
      </w:r>
      <w:r>
        <w:rPr>
          <w:rFonts w:ascii="Times New Roman" w:eastAsia="宋体" w:hAnsi="Times New Roman" w:cs="宋体" w:hint="eastAsia"/>
          <w:sz w:val="24"/>
          <w:szCs w:val="24"/>
        </w:rPr>
        <w:t>、设备施工图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proofErr w:type="gramStart"/>
      <w:r>
        <w:rPr>
          <w:rFonts w:ascii="Times New Roman" w:eastAsia="宋体" w:hAnsi="Times New Roman" w:cs="宋体" w:hint="eastAsia"/>
          <w:sz w:val="24"/>
          <w:szCs w:val="24"/>
        </w:rPr>
        <w:t>首页图</w:t>
      </w:r>
      <w:proofErr w:type="gramEnd"/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建筑施工图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结构施工图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lastRenderedPageBreak/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、建筑施工图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结构施工图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设备施工图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首页图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D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cs="宋体" w:hint="eastAsia"/>
          <w:sz w:val="24"/>
          <w:szCs w:val="24"/>
        </w:rPr>
        <w:t>首页图</w:t>
      </w:r>
      <w:proofErr w:type="gramEnd"/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建筑施工图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结构施工图</w:t>
      </w:r>
      <w:r>
        <w:rPr>
          <w:rFonts w:ascii="Times New Roman" w:eastAsia="宋体" w:hAnsi="Times New Roman" w:cs="宋体" w:hint="eastAsia"/>
          <w:sz w:val="24"/>
          <w:szCs w:val="24"/>
        </w:rPr>
        <w:t>-</w:t>
      </w:r>
      <w:r>
        <w:rPr>
          <w:rFonts w:ascii="Times New Roman" w:eastAsia="宋体" w:hAnsi="Times New Roman" w:cs="宋体" w:hint="eastAsia"/>
          <w:sz w:val="24"/>
          <w:szCs w:val="24"/>
        </w:rPr>
        <w:t>设备施工图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18</w:t>
      </w:r>
      <w:r>
        <w:rPr>
          <w:rFonts w:ascii="Times New Roman" w:eastAsia="宋体" w:hAnsi="Times New Roman" w:cs="宋体" w:hint="eastAsia"/>
          <w:sz w:val="24"/>
          <w:szCs w:val="24"/>
        </w:rPr>
        <w:t>、墙体按受力情况分为（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cs="宋体" w:hint="eastAsia"/>
          <w:sz w:val="24"/>
          <w:szCs w:val="24"/>
        </w:rPr>
        <w:t>纵墙和横</w:t>
      </w:r>
      <w:proofErr w:type="gramEnd"/>
      <w:r>
        <w:rPr>
          <w:rFonts w:ascii="Times New Roman" w:eastAsia="宋体" w:hAnsi="Times New Roman" w:cs="宋体" w:hint="eastAsia"/>
          <w:sz w:val="24"/>
          <w:szCs w:val="24"/>
        </w:rPr>
        <w:t>墙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、承重墙和非承重墙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、女儿墙和山墙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           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D</w:t>
      </w:r>
      <w:r>
        <w:rPr>
          <w:rFonts w:ascii="Times New Roman" w:eastAsia="宋体" w:hAnsi="Times New Roman" w:cs="宋体" w:hint="eastAsia"/>
          <w:sz w:val="24"/>
          <w:szCs w:val="24"/>
        </w:rPr>
        <w:t>、内墙和外墙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19</w:t>
      </w:r>
      <w:r>
        <w:rPr>
          <w:rFonts w:ascii="Times New Roman" w:eastAsia="宋体" w:hAnsi="Times New Roman" w:cs="宋体" w:hint="eastAsia"/>
          <w:sz w:val="24"/>
          <w:szCs w:val="24"/>
        </w:rPr>
        <w:t>、标准砖的规格为（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120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115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53mm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240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115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53mm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180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115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53mm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370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115</w:t>
      </w:r>
      <w:r>
        <w:rPr>
          <w:rFonts w:ascii="Times New Roman" w:eastAsia="宋体" w:hAnsi="Times New Roman" w:cs="宋体" w:hint="eastAsia"/>
          <w:sz w:val="24"/>
          <w:szCs w:val="24"/>
        </w:rPr>
        <w:t>×</w:t>
      </w:r>
      <w:r>
        <w:rPr>
          <w:rFonts w:ascii="Times New Roman" w:eastAsia="宋体" w:hAnsi="Times New Roman" w:cs="宋体" w:hint="eastAsia"/>
          <w:sz w:val="24"/>
          <w:szCs w:val="24"/>
        </w:rPr>
        <w:t>53mm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20</w:t>
      </w:r>
      <w:r>
        <w:rPr>
          <w:rFonts w:ascii="Times New Roman" w:eastAsia="宋体" w:hAnsi="Times New Roman" w:cs="宋体" w:hint="eastAsia"/>
          <w:sz w:val="24"/>
          <w:szCs w:val="24"/>
        </w:rPr>
        <w:t>、一般要求基础埋置在冰冻线以下（</w:t>
      </w:r>
      <w:r>
        <w:rPr>
          <w:rFonts w:ascii="Times New Roman" w:eastAsia="宋体" w:hAnsi="Times New Roman" w:cs="宋体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sz w:val="24"/>
          <w:szCs w:val="24"/>
        </w:rPr>
        <w:t>mm</w:t>
      </w:r>
      <w:r>
        <w:rPr>
          <w:rFonts w:ascii="Times New Roman" w:eastAsia="宋体" w:hAnsi="Times New Roman" w:cs="宋体" w:hint="eastAsia"/>
          <w:sz w:val="24"/>
          <w:szCs w:val="24"/>
        </w:rPr>
        <w:t>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100                             B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200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300                             D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400</w:t>
      </w:r>
    </w:p>
    <w:p w:rsidR="002C09AA" w:rsidRDefault="0096283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21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建设项目的管理主体是（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t> 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A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建设单位</w:t>
      </w:r>
      <w:r>
        <w:rPr>
          <w:rFonts w:ascii="Times New Roman" w:eastAsia="宋体" w:hAnsi="Times New Roman" w:cs="宋体"/>
          <w:kern w:val="0"/>
          <w:sz w:val="24"/>
          <w:szCs w:val="24"/>
        </w:rPr>
        <w:t> 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B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设计单位</w:t>
      </w:r>
      <w:r>
        <w:rPr>
          <w:rFonts w:ascii="Times New Roman" w:eastAsia="宋体" w:hAnsi="Times New Roman" w:cs="宋体"/>
          <w:kern w:val="0"/>
          <w:sz w:val="24"/>
          <w:szCs w:val="24"/>
        </w:rPr>
        <w:t>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>  C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监理单位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   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>D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施工单位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             </w:t>
      </w:r>
    </w:p>
    <w:p w:rsidR="002C09AA" w:rsidRDefault="0096283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22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具有独立的施工条件</w:t>
      </w:r>
      <w:r>
        <w:rPr>
          <w:rFonts w:ascii="Times New Roman" w:eastAsia="宋体" w:hAnsi="Times New Roman" w:cs="宋体"/>
          <w:kern w:val="0"/>
          <w:sz w:val="24"/>
          <w:szCs w:val="24"/>
        </w:rPr>
        <w:t>,</w:t>
      </w:r>
      <w:r>
        <w:rPr>
          <w:rFonts w:ascii="Times New Roman" w:eastAsia="宋体" w:hAnsi="Times New Roman" w:cs="宋体"/>
          <w:kern w:val="0"/>
          <w:sz w:val="24"/>
          <w:szCs w:val="24"/>
        </w:rPr>
        <w:t>并能形成独立使用功能的建筑物及构筑物称为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(    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)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2C09AA" w:rsidRDefault="0096283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  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宋体"/>
          <w:kern w:val="0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单项工程</w:t>
      </w:r>
      <w:r>
        <w:rPr>
          <w:rFonts w:ascii="Times New Roman" w:eastAsia="宋体" w:hAnsi="Times New Roman" w:cs="宋体"/>
          <w:kern w:val="0"/>
          <w:sz w:val="24"/>
          <w:szCs w:val="24"/>
        </w:rPr>
        <w:t>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B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单位工程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   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宋体"/>
          <w:kern w:val="0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分部工程</w:t>
      </w:r>
      <w:r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D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分项工程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   </w:t>
      </w:r>
    </w:p>
    <w:p w:rsidR="002C09AA" w:rsidRDefault="0096283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23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建筑装饰装修工程属于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>(    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)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2C09AA" w:rsidRDefault="0096283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  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宋体"/>
          <w:kern w:val="0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单位工程</w:t>
      </w:r>
      <w:r>
        <w:rPr>
          <w:rFonts w:ascii="Times New Roman" w:eastAsia="宋体" w:hAnsi="Times New Roman" w:cs="宋体"/>
          <w:kern w:val="0"/>
          <w:sz w:val="24"/>
          <w:szCs w:val="24"/>
        </w:rPr>
        <w:t>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>B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分部工程</w:t>
      </w:r>
      <w:r>
        <w:rPr>
          <w:rFonts w:ascii="Times New Roman" w:eastAsia="宋体" w:hAnsi="Times New Roman" w:cs="宋体"/>
          <w:kern w:val="0"/>
          <w:sz w:val="24"/>
          <w:szCs w:val="24"/>
        </w:rPr>
        <w:t> 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分项工程</w:t>
      </w:r>
      <w:r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D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检验批</w:t>
      </w:r>
    </w:p>
    <w:p w:rsidR="002C09AA" w:rsidRDefault="0096283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宋体"/>
          <w:kern w:val="0"/>
          <w:sz w:val="24"/>
          <w:szCs w:val="24"/>
        </w:rPr>
        <w:t>4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资源准备包括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(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   </w:t>
      </w:r>
      <w:r>
        <w:rPr>
          <w:rFonts w:ascii="Times New Roman" w:eastAsia="宋体" w:hAnsi="Times New Roman" w:cs="宋体"/>
          <w:kern w:val="0"/>
          <w:sz w:val="24"/>
          <w:szCs w:val="24"/>
        </w:rPr>
        <w:t>  )</w:t>
      </w:r>
      <w:r>
        <w:rPr>
          <w:rFonts w:ascii="Times New Roman" w:eastAsia="宋体" w:hAnsi="Times New Roman" w:cs="宋体"/>
          <w:kern w:val="0"/>
          <w:sz w:val="24"/>
          <w:szCs w:val="24"/>
        </w:rPr>
        <w:t>准备和物资准备。</w:t>
      </w:r>
    </w:p>
    <w:p w:rsidR="002C09AA" w:rsidRDefault="0096283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资金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      </w:t>
      </w:r>
      <w:r>
        <w:rPr>
          <w:rFonts w:ascii="Times New Roman" w:eastAsia="宋体" w:hAnsi="Times New Roman" w:cs="宋体"/>
          <w:kern w:val="0"/>
          <w:sz w:val="24"/>
          <w:szCs w:val="24"/>
        </w:rPr>
        <w:t>B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信息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     </w:t>
      </w:r>
      <w:r>
        <w:rPr>
          <w:rFonts w:ascii="Times New Roman" w:eastAsia="宋体" w:hAnsi="Times New Roman" w:cs="宋体"/>
          <w:kern w:val="0"/>
          <w:sz w:val="24"/>
          <w:szCs w:val="24"/>
        </w:rPr>
        <w:t>C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劳动力组织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宋体"/>
          <w:kern w:val="0"/>
          <w:sz w:val="24"/>
          <w:szCs w:val="24"/>
        </w:rPr>
        <w:t>D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/>
          <w:kern w:val="0"/>
          <w:sz w:val="24"/>
          <w:szCs w:val="24"/>
        </w:rPr>
        <w:t>机械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25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对多层建筑物，为保证层间连续作业，施工段数</w:t>
      </w:r>
      <w:r>
        <w:rPr>
          <w:rFonts w:ascii="Times New Roman" w:eastAsia="宋体" w:hAnsi="Times New Roman"/>
          <w:sz w:val="24"/>
          <w:szCs w:val="24"/>
        </w:rPr>
        <w:t>m</w:t>
      </w:r>
      <w:r>
        <w:rPr>
          <w:rFonts w:ascii="Times New Roman" w:eastAsia="宋体" w:hAnsi="Times New Roman"/>
          <w:sz w:val="24"/>
          <w:szCs w:val="24"/>
        </w:rPr>
        <w:t>应</w:t>
      </w:r>
      <w:r>
        <w:rPr>
          <w:rFonts w:ascii="Times New Roman" w:eastAsia="宋体" w:hAnsi="Times New Roman"/>
          <w:sz w:val="24"/>
          <w:szCs w:val="24"/>
        </w:rPr>
        <w:t>(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/>
          <w:sz w:val="24"/>
          <w:szCs w:val="24"/>
        </w:rPr>
        <w:t xml:space="preserve"> )</w:t>
      </w:r>
      <w:r>
        <w:rPr>
          <w:rFonts w:ascii="Times New Roman" w:eastAsia="宋体" w:hAnsi="Times New Roman"/>
          <w:sz w:val="24"/>
          <w:szCs w:val="24"/>
        </w:rPr>
        <w:t>施工过程数</w:t>
      </w:r>
      <w:r>
        <w:rPr>
          <w:rFonts w:ascii="Times New Roman" w:eastAsia="宋体" w:hAnsi="Times New Roman"/>
          <w:sz w:val="24"/>
          <w:szCs w:val="24"/>
        </w:rPr>
        <w:t>n</w:t>
      </w:r>
      <w:r>
        <w:rPr>
          <w:rFonts w:ascii="Times New Roman" w:eastAsia="宋体" w:hAnsi="Times New Roman"/>
          <w:sz w:val="24"/>
          <w:szCs w:val="24"/>
        </w:rPr>
        <w:t>。</w:t>
      </w:r>
    </w:p>
    <w:p w:rsidR="002C09AA" w:rsidRDefault="0096283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大于</w:t>
      </w:r>
      <w:r>
        <w:rPr>
          <w:rFonts w:ascii="Times New Roman" w:eastAsia="宋体" w:hAnsi="Times New Roman" w:hint="eastAsia"/>
          <w:sz w:val="24"/>
          <w:szCs w:val="24"/>
        </w:rPr>
        <w:t xml:space="preserve">        </w:t>
      </w:r>
      <w:r>
        <w:rPr>
          <w:rFonts w:ascii="Times New Roman" w:eastAsia="宋体" w:hAnsi="Times New Roman"/>
          <w:sz w:val="24"/>
          <w:szCs w:val="24"/>
        </w:rPr>
        <w:t xml:space="preserve"> 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小于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/>
          <w:sz w:val="24"/>
          <w:szCs w:val="24"/>
        </w:rPr>
        <w:t xml:space="preserve"> 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等于</w:t>
      </w:r>
      <w:r>
        <w:rPr>
          <w:rFonts w:ascii="Times New Roman" w:eastAsia="宋体" w:hAnsi="Times New Roman" w:hint="eastAsia"/>
          <w:sz w:val="24"/>
          <w:szCs w:val="24"/>
        </w:rPr>
        <w:t xml:space="preserve">        </w:t>
      </w:r>
      <w:r>
        <w:rPr>
          <w:rFonts w:ascii="Times New Roman" w:eastAsia="宋体" w:hAnsi="Times New Roman"/>
          <w:sz w:val="24"/>
          <w:szCs w:val="24"/>
        </w:rPr>
        <w:t xml:space="preserve"> 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大于或等于</w:t>
      </w:r>
    </w:p>
    <w:p w:rsidR="002C09AA" w:rsidRDefault="0096283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26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双代号网络计划中的</w:t>
      </w:r>
      <w:proofErr w:type="gramStart"/>
      <w:r>
        <w:rPr>
          <w:rFonts w:ascii="Times New Roman" w:eastAsia="宋体" w:hAnsi="Times New Roman"/>
          <w:sz w:val="24"/>
          <w:szCs w:val="24"/>
        </w:rPr>
        <w:t>虚工作</w:t>
      </w:r>
      <w:proofErr w:type="gramEnd"/>
      <w:r>
        <w:rPr>
          <w:rFonts w:ascii="Times New Roman" w:eastAsia="宋体" w:hAnsi="Times New Roman"/>
          <w:sz w:val="24"/>
          <w:szCs w:val="24"/>
        </w:rPr>
        <w:t xml:space="preserve">( 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/>
          <w:sz w:val="24"/>
          <w:szCs w:val="24"/>
        </w:rPr>
        <w:t>)</w:t>
      </w:r>
      <w:r>
        <w:rPr>
          <w:rFonts w:ascii="Times New Roman" w:eastAsia="宋体" w:hAnsi="Times New Roman"/>
          <w:sz w:val="24"/>
          <w:szCs w:val="24"/>
        </w:rPr>
        <w:t>。</w:t>
      </w:r>
    </w:p>
    <w:p w:rsidR="002C09AA" w:rsidRDefault="0096283C">
      <w:pPr>
        <w:widowControl/>
        <w:adjustRightInd w:val="0"/>
        <w:snapToGrid w:val="0"/>
        <w:spacing w:line="360" w:lineRule="auto"/>
        <w:ind w:leftChars="114" w:left="239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 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既消耗时间，又消耗资源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只消耗时间，不消耗资源</w:t>
      </w:r>
    </w:p>
    <w:p w:rsidR="002C09AA" w:rsidRDefault="0096283C">
      <w:pPr>
        <w:widowControl/>
        <w:adjustRightInd w:val="0"/>
        <w:snapToGrid w:val="0"/>
        <w:spacing w:line="360" w:lineRule="auto"/>
        <w:ind w:leftChars="114" w:left="239" w:firstLineChars="100" w:firstLine="24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不消耗时间，只消耗资源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既不消耗时间，也不消耗资源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27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在双代号时标网络计划中，关键线路是指</w:t>
      </w:r>
      <w:r>
        <w:rPr>
          <w:rFonts w:ascii="Times New Roman" w:eastAsia="宋体" w:hAnsi="Times New Roman"/>
          <w:sz w:val="24"/>
          <w:szCs w:val="24"/>
        </w:rPr>
        <w:t>(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/>
          <w:sz w:val="24"/>
          <w:szCs w:val="24"/>
        </w:rPr>
        <w:t xml:space="preserve"> )</w:t>
      </w:r>
      <w:r>
        <w:rPr>
          <w:rFonts w:ascii="Times New Roman" w:eastAsia="宋体" w:hAnsi="Times New Roman"/>
          <w:sz w:val="24"/>
          <w:szCs w:val="24"/>
        </w:rPr>
        <w:t>。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没有波形线的线路</w:t>
      </w:r>
      <w:r>
        <w:rPr>
          <w:rFonts w:ascii="Times New Roman" w:eastAsia="宋体" w:hAnsi="Times New Roman" w:hint="eastAsia"/>
          <w:sz w:val="24"/>
          <w:szCs w:val="24"/>
        </w:rPr>
        <w:t xml:space="preserve">        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由关键节点组成的线路</w:t>
      </w:r>
    </w:p>
    <w:p w:rsidR="002C09AA" w:rsidRDefault="0096283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没有</w:t>
      </w:r>
      <w:proofErr w:type="gramStart"/>
      <w:r>
        <w:rPr>
          <w:rFonts w:ascii="Times New Roman" w:eastAsia="宋体" w:hAnsi="Times New Roman"/>
          <w:sz w:val="24"/>
          <w:szCs w:val="24"/>
        </w:rPr>
        <w:t>虚工作</w:t>
      </w:r>
      <w:proofErr w:type="gramEnd"/>
      <w:r>
        <w:rPr>
          <w:rFonts w:ascii="Times New Roman" w:eastAsia="宋体" w:hAnsi="Times New Roman"/>
          <w:sz w:val="24"/>
          <w:szCs w:val="24"/>
        </w:rPr>
        <w:t>的线路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工作持续时间最长所在的线路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28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组织无节奏分别流水施工时，应用潘考夫斯基定理确定流水步距的目的是为了保证</w:t>
      </w:r>
      <w:r>
        <w:rPr>
          <w:rFonts w:ascii="Times New Roman" w:eastAsia="宋体" w:hAnsi="Times New Roman"/>
          <w:sz w:val="24"/>
          <w:szCs w:val="24"/>
        </w:rPr>
        <w:t xml:space="preserve">( </w:t>
      </w: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/>
          <w:sz w:val="24"/>
          <w:szCs w:val="24"/>
        </w:rPr>
        <w:t>)</w:t>
      </w:r>
      <w:r>
        <w:rPr>
          <w:rFonts w:ascii="Times New Roman" w:eastAsia="宋体" w:hAnsi="Times New Roman"/>
          <w:sz w:val="24"/>
          <w:szCs w:val="24"/>
        </w:rPr>
        <w:t>。</w:t>
      </w:r>
    </w:p>
    <w:p w:rsidR="002C09AA" w:rsidRDefault="0096283C">
      <w:pPr>
        <w:adjustRightInd w:val="0"/>
        <w:snapToGrid w:val="0"/>
        <w:spacing w:line="360" w:lineRule="auto"/>
        <w:ind w:firstLineChars="150" w:firstLine="3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lastRenderedPageBreak/>
        <w:t> 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时间连续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 xml:space="preserve"> 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空间连续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工作面连续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 xml:space="preserve"> 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时间和空间均连续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29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某基础工程有挖土、垫层、混凝土浇筑、回填土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>个施工过程，分</w:t>
      </w: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个施工段组织流水施工，流水节拍均为</w:t>
      </w: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天，且混凝土浇筑</w:t>
      </w: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天后才</w:t>
      </w:r>
      <w:r>
        <w:rPr>
          <w:rFonts w:ascii="Times New Roman" w:eastAsia="宋体" w:hAnsi="Times New Roman"/>
          <w:sz w:val="24"/>
          <w:szCs w:val="24"/>
        </w:rPr>
        <w:t>能回填土，该工程的施工工期为</w:t>
      </w:r>
      <w:r>
        <w:rPr>
          <w:rFonts w:ascii="Times New Roman" w:eastAsia="宋体" w:hAnsi="Times New Roman"/>
          <w:sz w:val="24"/>
          <w:szCs w:val="24"/>
        </w:rPr>
        <w:t xml:space="preserve">( 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)</w:t>
      </w:r>
      <w:r>
        <w:rPr>
          <w:rFonts w:ascii="Times New Roman" w:eastAsia="宋体" w:hAnsi="Times New Roman"/>
          <w:sz w:val="24"/>
          <w:szCs w:val="24"/>
        </w:rPr>
        <w:t>天。</w:t>
      </w:r>
    </w:p>
    <w:p w:rsidR="002C09AA" w:rsidRDefault="0096283C">
      <w:pPr>
        <w:adjustRightInd w:val="0"/>
        <w:snapToGrid w:val="0"/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 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39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 xml:space="preserve">29 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/>
          <w:sz w:val="24"/>
          <w:szCs w:val="24"/>
        </w:rPr>
        <w:t xml:space="preserve"> 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 xml:space="preserve">26 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</w:t>
      </w:r>
      <w:r>
        <w:rPr>
          <w:rFonts w:ascii="Times New Roman" w:eastAsia="宋体" w:hAnsi="Times New Roman"/>
          <w:sz w:val="24"/>
          <w:szCs w:val="24"/>
        </w:rPr>
        <w:t xml:space="preserve"> 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 xml:space="preserve">14 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30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某工程有前后两道施工工序，在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>个施工段组织时间连续的流水施工，流水节拍分别为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>天、</w:t>
      </w: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天、</w:t>
      </w: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天、</w:t>
      </w: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天与</w:t>
      </w: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天、</w:t>
      </w: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天、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>天、</w:t>
      </w: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天，则组织时间连续时的流水步距与流水施工工期分别为</w:t>
      </w:r>
      <w:r>
        <w:rPr>
          <w:rFonts w:ascii="Times New Roman" w:eastAsia="宋体" w:hAnsi="Times New Roman"/>
          <w:sz w:val="24"/>
          <w:szCs w:val="24"/>
        </w:rPr>
        <w:t>(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 xml:space="preserve"> )</w:t>
      </w:r>
      <w:r>
        <w:rPr>
          <w:rFonts w:ascii="Times New Roman" w:eastAsia="宋体" w:hAnsi="Times New Roman"/>
          <w:sz w:val="24"/>
          <w:szCs w:val="24"/>
        </w:rPr>
        <w:t>天。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和</w:t>
      </w:r>
      <w:r>
        <w:rPr>
          <w:rFonts w:ascii="Times New Roman" w:eastAsia="宋体" w:hAnsi="Times New Roman"/>
          <w:sz w:val="24"/>
          <w:szCs w:val="24"/>
        </w:rPr>
        <w:t>17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/>
          <w:sz w:val="24"/>
          <w:szCs w:val="24"/>
        </w:rPr>
        <w:t xml:space="preserve"> B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和</w:t>
      </w:r>
      <w:r>
        <w:rPr>
          <w:rFonts w:ascii="Times New Roman" w:eastAsia="宋体" w:hAnsi="Times New Roman"/>
          <w:sz w:val="24"/>
          <w:szCs w:val="24"/>
        </w:rPr>
        <w:t xml:space="preserve">19 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/>
          <w:sz w:val="24"/>
          <w:szCs w:val="24"/>
        </w:rPr>
        <w:t xml:space="preserve"> C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>和</w:t>
      </w:r>
      <w:r>
        <w:rPr>
          <w:rFonts w:ascii="Times New Roman" w:eastAsia="宋体" w:hAnsi="Times New Roman"/>
          <w:sz w:val="24"/>
          <w:szCs w:val="24"/>
        </w:rPr>
        <w:t>16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/>
          <w:sz w:val="24"/>
          <w:szCs w:val="24"/>
        </w:rPr>
        <w:t xml:space="preserve"> D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>和</w:t>
      </w:r>
      <w:r>
        <w:rPr>
          <w:rFonts w:ascii="Times New Roman" w:eastAsia="宋体" w:hAnsi="Times New Roman"/>
          <w:sz w:val="24"/>
          <w:szCs w:val="24"/>
        </w:rPr>
        <w:t>26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二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填空题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1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土方工程机械中，正向挖土、侧向卸土的是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2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打斜桩时，桩锤应选用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。</w:t>
      </w:r>
      <w:r>
        <w:rPr>
          <w:rFonts w:ascii="Times New Roman" w:eastAsia="宋体" w:hAnsi="Times New Roman"/>
          <w:bCs/>
          <w:sz w:val="24"/>
          <w:szCs w:val="21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3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充盈系数用于检查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的质量事故。</w:t>
      </w:r>
      <w:r>
        <w:rPr>
          <w:rFonts w:ascii="Times New Roman" w:eastAsia="宋体" w:hAnsi="Times New Roman"/>
          <w:bCs/>
          <w:sz w:val="24"/>
          <w:szCs w:val="21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4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模板按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分类时，分为基础模板、柱模板、梁模板等多种。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5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闪光对</w:t>
      </w:r>
      <w:proofErr w:type="gramStart"/>
      <w:r>
        <w:rPr>
          <w:rFonts w:ascii="Times New Roman" w:eastAsia="宋体" w:hAnsi="Times New Roman"/>
          <w:bCs/>
          <w:sz w:val="24"/>
          <w:szCs w:val="21"/>
        </w:rPr>
        <w:t>焊主要</w:t>
      </w:r>
      <w:proofErr w:type="gramEnd"/>
      <w:r>
        <w:rPr>
          <w:rFonts w:ascii="Times New Roman" w:eastAsia="宋体" w:hAnsi="Times New Roman"/>
          <w:bCs/>
          <w:sz w:val="24"/>
          <w:szCs w:val="21"/>
        </w:rPr>
        <w:t>用于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。</w:t>
      </w:r>
      <w:r>
        <w:rPr>
          <w:rFonts w:ascii="Times New Roman" w:eastAsia="宋体" w:hAnsi="Times New Roman"/>
          <w:bCs/>
          <w:sz w:val="24"/>
          <w:szCs w:val="21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6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JJM3</w:t>
      </w:r>
      <w:r>
        <w:rPr>
          <w:rFonts w:ascii="Times New Roman" w:eastAsia="宋体" w:hAnsi="Times New Roman"/>
          <w:bCs/>
          <w:sz w:val="24"/>
          <w:szCs w:val="21"/>
        </w:rPr>
        <w:t>型卷扬机，选用</w:t>
      </w:r>
      <w:r>
        <w:rPr>
          <w:rFonts w:ascii="Times New Roman" w:eastAsia="宋体" w:hAnsi="Times New Roman"/>
          <w:bCs/>
          <w:sz w:val="24"/>
          <w:szCs w:val="21"/>
        </w:rPr>
        <w:t>“</w:t>
      </w:r>
      <w:r>
        <w:rPr>
          <w:rFonts w:ascii="Times New Roman" w:eastAsia="宋体" w:hAnsi="Times New Roman"/>
          <w:bCs/>
          <w:sz w:val="24"/>
          <w:szCs w:val="21"/>
        </w:rPr>
        <w:t>二、二</w:t>
      </w:r>
      <w:r>
        <w:rPr>
          <w:rFonts w:ascii="Times New Roman" w:eastAsia="宋体" w:hAnsi="Times New Roman"/>
          <w:bCs/>
          <w:sz w:val="24"/>
          <w:szCs w:val="21"/>
        </w:rPr>
        <w:t>”</w:t>
      </w:r>
      <w:r>
        <w:rPr>
          <w:rFonts w:ascii="Times New Roman" w:eastAsia="宋体" w:hAnsi="Times New Roman"/>
          <w:bCs/>
          <w:sz w:val="24"/>
          <w:szCs w:val="21"/>
        </w:rPr>
        <w:t>滑轮组，省力系数</w:t>
      </w:r>
      <w:r>
        <w:rPr>
          <w:rFonts w:ascii="Times New Roman" w:eastAsia="宋体" w:hAnsi="Times New Roman"/>
          <w:bCs/>
          <w:sz w:val="24"/>
          <w:szCs w:val="21"/>
        </w:rPr>
        <w:t>0.275</w:t>
      </w:r>
      <w:r>
        <w:rPr>
          <w:rFonts w:ascii="Times New Roman" w:eastAsia="宋体" w:hAnsi="Times New Roman"/>
          <w:bCs/>
          <w:sz w:val="24"/>
          <w:szCs w:val="21"/>
        </w:rPr>
        <w:t>，其最大起重量为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 w:hint="eastAsia"/>
          <w:bCs/>
          <w:sz w:val="24"/>
          <w:szCs w:val="21"/>
        </w:rPr>
        <w:t>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7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沥青卷材防水屋面施工时，涂抹沥青</w:t>
      </w:r>
      <w:proofErr w:type="gramStart"/>
      <w:r>
        <w:rPr>
          <w:rFonts w:ascii="Times New Roman" w:eastAsia="宋体" w:hAnsi="Times New Roman"/>
          <w:bCs/>
          <w:sz w:val="24"/>
          <w:szCs w:val="21"/>
        </w:rPr>
        <w:t>玛</w:t>
      </w:r>
      <w:proofErr w:type="gramEnd"/>
      <w:r>
        <w:rPr>
          <w:rFonts w:ascii="Times New Roman" w:eastAsia="宋体" w:hAnsi="Times New Roman"/>
          <w:bCs/>
          <w:sz w:val="24"/>
          <w:szCs w:val="21"/>
        </w:rPr>
        <w:t>酯的厚度不得大于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。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8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在基坑中常用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proofErr w:type="gramStart"/>
      <w:r>
        <w:rPr>
          <w:rFonts w:ascii="Times New Roman" w:eastAsia="宋体" w:hAnsi="Times New Roman"/>
          <w:bCs/>
          <w:sz w:val="24"/>
          <w:szCs w:val="21"/>
        </w:rPr>
        <w:t>用作既档土</w:t>
      </w:r>
      <w:proofErr w:type="gramEnd"/>
      <w:r>
        <w:rPr>
          <w:rFonts w:ascii="Times New Roman" w:eastAsia="宋体" w:hAnsi="Times New Roman"/>
          <w:bCs/>
          <w:sz w:val="24"/>
          <w:szCs w:val="21"/>
        </w:rPr>
        <w:t>又防水的支护结构。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9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拔桩时，桩锤应选用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10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砖墙砌体灰缝厚度一般应控制在</w:t>
      </w:r>
      <w:r>
        <w:rPr>
          <w:rFonts w:ascii="Times New Roman" w:eastAsia="宋体" w:hAnsi="Times New Roman" w:hint="eastAsia"/>
          <w:bCs/>
          <w:sz w:val="24"/>
          <w:szCs w:val="21"/>
        </w:rPr>
        <w:t>________________</w:t>
      </w:r>
      <w:r>
        <w:rPr>
          <w:rFonts w:ascii="Times New Roman" w:eastAsia="宋体" w:hAnsi="Times New Roman"/>
          <w:bCs/>
          <w:sz w:val="24"/>
          <w:szCs w:val="21"/>
        </w:rPr>
        <w:t>左右。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11</w:t>
      </w:r>
      <w:r>
        <w:rPr>
          <w:rFonts w:ascii="Times New Roman" w:eastAsia="宋体" w:hAnsi="Times New Roman" w:hint="eastAsia"/>
          <w:sz w:val="24"/>
          <w:szCs w:val="21"/>
        </w:rPr>
        <w:t>、建筑产品的特点：</w:t>
      </w:r>
      <w:r>
        <w:rPr>
          <w:rFonts w:ascii="Times New Roman" w:eastAsia="宋体" w:hAnsi="Times New Roman" w:hint="eastAsia"/>
          <w:sz w:val="24"/>
          <w:szCs w:val="21"/>
        </w:rPr>
        <w:t xml:space="preserve"> ________   </w:t>
      </w:r>
      <w:r>
        <w:rPr>
          <w:rFonts w:ascii="Times New Roman" w:eastAsia="宋体" w:hAnsi="Times New Roman" w:hint="eastAsia"/>
          <w:sz w:val="24"/>
          <w:szCs w:val="21"/>
        </w:rPr>
        <w:t>、形体庞大、</w:t>
      </w:r>
      <w:r>
        <w:rPr>
          <w:rFonts w:ascii="Times New Roman" w:eastAsia="宋体" w:hAnsi="Times New Roman" w:hint="eastAsia"/>
          <w:sz w:val="24"/>
          <w:szCs w:val="21"/>
        </w:rPr>
        <w:t xml:space="preserve"> ________</w:t>
      </w:r>
      <w:r>
        <w:rPr>
          <w:rFonts w:ascii="Times New Roman" w:eastAsia="宋体" w:hAnsi="Times New Roman" w:hint="eastAsia"/>
          <w:sz w:val="24"/>
          <w:szCs w:val="21"/>
        </w:rPr>
        <w:t>、综合性。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12</w:t>
      </w:r>
      <w:r>
        <w:rPr>
          <w:rFonts w:ascii="Times New Roman" w:eastAsia="宋体" w:hAnsi="Times New Roman" w:hint="eastAsia"/>
          <w:sz w:val="24"/>
          <w:szCs w:val="21"/>
        </w:rPr>
        <w:t>、建筑项目的组成</w:t>
      </w:r>
      <w:r>
        <w:rPr>
          <w:rFonts w:ascii="Times New Roman" w:eastAsia="宋体" w:hAnsi="Times New Roman" w:hint="eastAsia"/>
          <w:sz w:val="24"/>
          <w:szCs w:val="21"/>
        </w:rPr>
        <w:t>________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r>
        <w:rPr>
          <w:rFonts w:ascii="Times New Roman" w:eastAsia="宋体" w:hAnsi="Times New Roman" w:hint="eastAsia"/>
          <w:sz w:val="24"/>
          <w:szCs w:val="21"/>
        </w:rPr>
        <w:t xml:space="preserve">________ </w:t>
      </w:r>
      <w:r>
        <w:rPr>
          <w:rFonts w:ascii="Times New Roman" w:eastAsia="宋体" w:hAnsi="Times New Roman" w:hint="eastAsia"/>
          <w:sz w:val="24"/>
          <w:szCs w:val="21"/>
        </w:rPr>
        <w:t>、分部工程、</w:t>
      </w:r>
      <w:r>
        <w:rPr>
          <w:rFonts w:ascii="Times New Roman" w:eastAsia="宋体" w:hAnsi="Times New Roman" w:hint="eastAsia"/>
          <w:sz w:val="24"/>
          <w:szCs w:val="21"/>
        </w:rPr>
        <w:t xml:space="preserve">________ </w:t>
      </w:r>
      <w:r>
        <w:rPr>
          <w:rFonts w:ascii="Times New Roman" w:eastAsia="宋体" w:hAnsi="Times New Roman" w:hint="eastAsia"/>
          <w:sz w:val="24"/>
          <w:szCs w:val="21"/>
        </w:rPr>
        <w:t>和检验批。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13</w:t>
      </w:r>
      <w:r>
        <w:rPr>
          <w:rFonts w:ascii="Times New Roman" w:eastAsia="宋体" w:hAnsi="Times New Roman" w:hint="eastAsia"/>
          <w:sz w:val="24"/>
          <w:szCs w:val="21"/>
        </w:rPr>
        <w:t>、组织施工的方式有：依次施工、</w:t>
      </w:r>
      <w:r>
        <w:rPr>
          <w:rFonts w:ascii="Times New Roman" w:eastAsia="宋体" w:hAnsi="Times New Roman" w:hint="eastAsia"/>
          <w:sz w:val="24"/>
          <w:szCs w:val="21"/>
        </w:rPr>
        <w:t xml:space="preserve">________ 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r>
        <w:rPr>
          <w:rFonts w:ascii="Times New Roman" w:eastAsia="宋体" w:hAnsi="Times New Roman" w:hint="eastAsia"/>
          <w:sz w:val="24"/>
          <w:szCs w:val="21"/>
        </w:rPr>
        <w:t xml:space="preserve">________  </w:t>
      </w:r>
      <w:r>
        <w:rPr>
          <w:rFonts w:ascii="Times New Roman" w:eastAsia="宋体" w:hAnsi="Times New Roman" w:hint="eastAsia"/>
          <w:sz w:val="24"/>
          <w:szCs w:val="21"/>
        </w:rPr>
        <w:t>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14</w:t>
      </w:r>
      <w:r>
        <w:rPr>
          <w:rFonts w:ascii="Times New Roman" w:eastAsia="宋体" w:hAnsi="Times New Roman" w:hint="eastAsia"/>
          <w:sz w:val="24"/>
          <w:szCs w:val="21"/>
        </w:rPr>
        <w:t>、流水施工参数，按其性质的不同，一般可分为</w:t>
      </w:r>
      <w:r>
        <w:rPr>
          <w:rFonts w:ascii="Times New Roman" w:eastAsia="宋体" w:hAnsi="Times New Roman" w:hint="eastAsia"/>
          <w:sz w:val="24"/>
          <w:szCs w:val="21"/>
        </w:rPr>
        <w:t>________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r>
        <w:rPr>
          <w:rFonts w:ascii="Times New Roman" w:eastAsia="宋体" w:hAnsi="Times New Roman" w:hint="eastAsia"/>
          <w:sz w:val="24"/>
          <w:szCs w:val="21"/>
        </w:rPr>
        <w:t xml:space="preserve">________ </w:t>
      </w:r>
      <w:r>
        <w:rPr>
          <w:rFonts w:ascii="Times New Roman" w:eastAsia="宋体" w:hAnsi="Times New Roman" w:hint="eastAsia"/>
          <w:sz w:val="24"/>
          <w:szCs w:val="21"/>
        </w:rPr>
        <w:t>和空间参数三种。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15</w:t>
      </w:r>
      <w:r>
        <w:rPr>
          <w:rFonts w:ascii="Times New Roman" w:eastAsia="宋体" w:hAnsi="Times New Roman" w:hint="eastAsia"/>
          <w:sz w:val="24"/>
          <w:szCs w:val="21"/>
        </w:rPr>
        <w:t>、施工准备工作基本完成后，具备了开工条件，应由</w:t>
      </w:r>
      <w:r>
        <w:rPr>
          <w:rFonts w:ascii="Times New Roman" w:eastAsia="宋体" w:hAnsi="Times New Roman" w:hint="eastAsia"/>
          <w:sz w:val="24"/>
          <w:szCs w:val="21"/>
        </w:rPr>
        <w:t>________</w:t>
      </w:r>
      <w:r>
        <w:rPr>
          <w:rFonts w:ascii="Times New Roman" w:eastAsia="宋体" w:hAnsi="Times New Roman" w:hint="eastAsia"/>
          <w:sz w:val="24"/>
          <w:szCs w:val="21"/>
        </w:rPr>
        <w:t>向有关部门交出开工报告。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sz w:val="24"/>
          <w:szCs w:val="24"/>
        </w:rPr>
        <w:t>16</w:t>
      </w:r>
      <w:r>
        <w:rPr>
          <w:rFonts w:ascii="Times New Roman" w:eastAsia="宋体" w:hAnsi="Times New Roman" w:hint="eastAsia"/>
          <w:sz w:val="24"/>
          <w:szCs w:val="24"/>
        </w:rPr>
        <w:t>、尺寸标注包括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   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17</w:t>
      </w:r>
      <w:r>
        <w:rPr>
          <w:rFonts w:ascii="Times New Roman" w:eastAsia="宋体" w:hAnsi="Times New Roman" w:hint="eastAsia"/>
          <w:sz w:val="24"/>
          <w:szCs w:val="24"/>
        </w:rPr>
        <w:t>、正投影具有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4"/>
          <w:szCs w:val="24"/>
        </w:rPr>
        <w:t>四特性。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18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  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   </w:t>
      </w:r>
      <w:r>
        <w:rPr>
          <w:rFonts w:ascii="Times New Roman" w:eastAsia="宋体" w:hAnsi="Times New Roman" w:hint="eastAsia"/>
          <w:sz w:val="24"/>
          <w:szCs w:val="24"/>
        </w:rPr>
        <w:t>是建筑物的水平构建。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三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判断题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/>
          <w:bCs/>
          <w:sz w:val="24"/>
          <w:szCs w:val="21"/>
        </w:rPr>
        <w:t>1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深层搅拌法主要用于加固软土地基。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</w:t>
      </w:r>
      <w:r>
        <w:rPr>
          <w:rFonts w:ascii="Times New Roman" w:eastAsia="宋体" w:hAnsi="Times New Roman"/>
          <w:bCs/>
          <w:sz w:val="24"/>
          <w:szCs w:val="21"/>
        </w:rPr>
        <w:t xml:space="preserve"> 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/>
          <w:bCs/>
          <w:sz w:val="24"/>
          <w:szCs w:val="21"/>
        </w:rPr>
        <w:t>2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压实遍数与压实质量效果成正比。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</w:t>
      </w:r>
      <w:r>
        <w:rPr>
          <w:rFonts w:ascii="Times New Roman" w:eastAsia="宋体" w:hAnsi="Times New Roman"/>
          <w:bCs/>
          <w:sz w:val="24"/>
          <w:szCs w:val="21"/>
        </w:rPr>
        <w:t xml:space="preserve"> 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/>
          <w:bCs/>
          <w:sz w:val="24"/>
          <w:szCs w:val="21"/>
        </w:rPr>
        <w:t>3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砖墙砌筑应采用混合砂浆。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 </w:t>
      </w:r>
      <w:r>
        <w:rPr>
          <w:rFonts w:ascii="Times New Roman" w:eastAsia="宋体" w:hAnsi="Times New Roman"/>
          <w:bCs/>
          <w:sz w:val="24"/>
          <w:szCs w:val="21"/>
        </w:rPr>
        <w:t>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/>
          <w:bCs/>
          <w:sz w:val="24"/>
          <w:szCs w:val="21"/>
        </w:rPr>
        <w:t>4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钢筋焊接后通电热处理是为了提高对焊接头的强度。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 </w:t>
      </w:r>
      <w:r>
        <w:rPr>
          <w:rFonts w:ascii="Times New Roman" w:eastAsia="宋体" w:hAnsi="Times New Roman"/>
          <w:bCs/>
          <w:sz w:val="24"/>
          <w:szCs w:val="21"/>
        </w:rPr>
        <w:t>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/>
          <w:bCs/>
          <w:sz w:val="24"/>
          <w:szCs w:val="21"/>
        </w:rPr>
        <w:t>5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普通硅酸盐水泥拌制的混凝土，自然养护的时间不得少于</w:t>
      </w:r>
      <w:r>
        <w:rPr>
          <w:rFonts w:ascii="Times New Roman" w:eastAsia="宋体" w:hAnsi="Times New Roman"/>
          <w:bCs/>
          <w:sz w:val="24"/>
          <w:szCs w:val="21"/>
        </w:rPr>
        <w:t>7</w:t>
      </w:r>
      <w:r>
        <w:rPr>
          <w:rFonts w:ascii="Times New Roman" w:eastAsia="宋体" w:hAnsi="Times New Roman"/>
          <w:bCs/>
          <w:sz w:val="24"/>
          <w:szCs w:val="21"/>
        </w:rPr>
        <w:t>昼夜。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 </w:t>
      </w:r>
      <w:r>
        <w:rPr>
          <w:rFonts w:ascii="Times New Roman" w:eastAsia="宋体" w:hAnsi="Times New Roman"/>
          <w:bCs/>
          <w:sz w:val="24"/>
          <w:szCs w:val="21"/>
        </w:rPr>
        <w:t xml:space="preserve"> 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/>
          <w:bCs/>
          <w:sz w:val="24"/>
          <w:szCs w:val="21"/>
        </w:rPr>
        <w:t>6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起重机的三项主要参数是起重量、起重机臂长和起重高度。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 </w:t>
      </w:r>
      <w:r>
        <w:rPr>
          <w:rFonts w:ascii="Times New Roman" w:eastAsia="宋体" w:hAnsi="Times New Roman"/>
          <w:bCs/>
          <w:sz w:val="24"/>
          <w:szCs w:val="21"/>
        </w:rPr>
        <w:t xml:space="preserve"> 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7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施工降水应在基础垫层施工完成后才能停止。</w:t>
      </w:r>
      <w:r>
        <w:rPr>
          <w:rFonts w:ascii="Times New Roman" w:eastAsia="宋体" w:hAnsi="Times New Roman"/>
          <w:bCs/>
          <w:sz w:val="24"/>
          <w:szCs w:val="21"/>
        </w:rPr>
        <w:t xml:space="preserve">( 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  <w:r>
        <w:rPr>
          <w:rFonts w:ascii="Times New Roman" w:eastAsia="宋体" w:hAnsi="Times New Roman"/>
          <w:bCs/>
          <w:sz w:val="24"/>
          <w:szCs w:val="21"/>
        </w:rPr>
        <w:t xml:space="preserve">  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8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proofErr w:type="gramStart"/>
      <w:r>
        <w:rPr>
          <w:rFonts w:ascii="Times New Roman" w:eastAsia="宋体" w:hAnsi="Times New Roman"/>
          <w:bCs/>
          <w:sz w:val="24"/>
          <w:szCs w:val="21"/>
        </w:rPr>
        <w:t>抓铲挖土机</w:t>
      </w:r>
      <w:proofErr w:type="gramEnd"/>
      <w:r>
        <w:rPr>
          <w:rFonts w:ascii="Times New Roman" w:eastAsia="宋体" w:hAnsi="Times New Roman"/>
          <w:bCs/>
          <w:sz w:val="24"/>
          <w:szCs w:val="21"/>
        </w:rPr>
        <w:t>的挖土特点是</w:t>
      </w:r>
      <w:r>
        <w:rPr>
          <w:rFonts w:ascii="Times New Roman" w:eastAsia="宋体" w:hAnsi="Times New Roman"/>
          <w:bCs/>
          <w:sz w:val="24"/>
          <w:szCs w:val="21"/>
        </w:rPr>
        <w:t>“</w:t>
      </w:r>
      <w:r>
        <w:rPr>
          <w:rFonts w:ascii="Times New Roman" w:eastAsia="宋体" w:hAnsi="Times New Roman"/>
          <w:bCs/>
          <w:sz w:val="24"/>
          <w:szCs w:val="21"/>
        </w:rPr>
        <w:t>直上直下，自重切土</w:t>
      </w:r>
      <w:r>
        <w:rPr>
          <w:rFonts w:ascii="Times New Roman" w:eastAsia="宋体" w:hAnsi="Times New Roman"/>
          <w:bCs/>
          <w:sz w:val="24"/>
          <w:szCs w:val="21"/>
        </w:rPr>
        <w:t>”</w:t>
      </w:r>
      <w:r>
        <w:rPr>
          <w:rFonts w:ascii="Times New Roman" w:eastAsia="宋体" w:hAnsi="Times New Roman"/>
          <w:bCs/>
          <w:sz w:val="24"/>
          <w:szCs w:val="21"/>
        </w:rPr>
        <w:t>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  <w:r>
        <w:rPr>
          <w:rFonts w:ascii="Times New Roman" w:eastAsia="宋体" w:hAnsi="Times New Roman"/>
          <w:bCs/>
          <w:sz w:val="24"/>
          <w:szCs w:val="21"/>
        </w:rPr>
        <w:t xml:space="preserve">   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9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proofErr w:type="gramStart"/>
      <w:r>
        <w:rPr>
          <w:rFonts w:ascii="Times New Roman" w:eastAsia="宋体" w:hAnsi="Times New Roman"/>
          <w:bCs/>
          <w:sz w:val="24"/>
          <w:szCs w:val="21"/>
        </w:rPr>
        <w:t>立皮数杆</w:t>
      </w:r>
      <w:proofErr w:type="gramEnd"/>
      <w:r>
        <w:rPr>
          <w:rFonts w:ascii="Times New Roman" w:eastAsia="宋体" w:hAnsi="Times New Roman"/>
          <w:bCs/>
          <w:sz w:val="24"/>
          <w:szCs w:val="21"/>
        </w:rPr>
        <w:t>的作用是控制</w:t>
      </w:r>
      <w:r>
        <w:rPr>
          <w:rFonts w:ascii="Times New Roman" w:eastAsia="宋体" w:hAnsi="Times New Roman"/>
          <w:bCs/>
          <w:sz w:val="24"/>
          <w:szCs w:val="21"/>
        </w:rPr>
        <w:t>砌筑墙体的竖向尺寸以及各部件的标高。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</w:t>
      </w:r>
      <w:r>
        <w:rPr>
          <w:rFonts w:ascii="Times New Roman" w:eastAsia="宋体" w:hAnsi="Times New Roman"/>
          <w:bCs/>
          <w:sz w:val="24"/>
          <w:szCs w:val="21"/>
        </w:rPr>
        <w:t xml:space="preserve">   )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bCs/>
          <w:sz w:val="24"/>
          <w:szCs w:val="21"/>
        </w:rPr>
        <w:t>10</w:t>
      </w:r>
      <w:r>
        <w:rPr>
          <w:rFonts w:ascii="Times New Roman" w:eastAsia="宋体" w:hAnsi="Times New Roman" w:hint="eastAsia"/>
          <w:bCs/>
          <w:sz w:val="24"/>
          <w:szCs w:val="21"/>
        </w:rPr>
        <w:t>、</w:t>
      </w:r>
      <w:r>
        <w:rPr>
          <w:rFonts w:ascii="Times New Roman" w:eastAsia="宋体" w:hAnsi="Times New Roman"/>
          <w:bCs/>
          <w:sz w:val="24"/>
          <w:szCs w:val="21"/>
        </w:rPr>
        <w:t>构件按照最小配筋率控制时，应按照等强度代换的原则进行钢筋代换。</w:t>
      </w:r>
      <w:r>
        <w:rPr>
          <w:rFonts w:ascii="Times New Roman" w:eastAsia="宋体" w:hAnsi="Times New Roman"/>
          <w:bCs/>
          <w:sz w:val="24"/>
          <w:szCs w:val="21"/>
        </w:rPr>
        <w:t xml:space="preserve">(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 </w:t>
      </w:r>
      <w:r>
        <w:rPr>
          <w:rFonts w:ascii="Times New Roman" w:eastAsia="宋体" w:hAnsi="Times New Roman"/>
          <w:bCs/>
          <w:sz w:val="24"/>
          <w:szCs w:val="21"/>
        </w:rPr>
        <w:t>)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11</w:t>
      </w:r>
      <w:r>
        <w:rPr>
          <w:rFonts w:ascii="Times New Roman" w:eastAsia="宋体" w:hAnsi="Times New Roman" w:cs="宋体" w:hint="eastAsia"/>
          <w:sz w:val="24"/>
        </w:rPr>
        <w:t>、基本图幅包括</w:t>
      </w:r>
      <w:r>
        <w:rPr>
          <w:rFonts w:ascii="Times New Roman" w:eastAsia="宋体" w:hAnsi="Times New Roman" w:cs="宋体" w:hint="eastAsia"/>
          <w:sz w:val="24"/>
        </w:rPr>
        <w:t>A1</w:t>
      </w:r>
      <w:r>
        <w:rPr>
          <w:rFonts w:ascii="Times New Roman" w:eastAsia="宋体" w:hAnsi="Times New Roman" w:cs="宋体" w:hint="eastAsia"/>
          <w:sz w:val="24"/>
        </w:rPr>
        <w:t>、</w:t>
      </w:r>
      <w:r>
        <w:rPr>
          <w:rFonts w:ascii="Times New Roman" w:eastAsia="宋体" w:hAnsi="Times New Roman" w:cs="宋体" w:hint="eastAsia"/>
          <w:sz w:val="24"/>
        </w:rPr>
        <w:t>A2</w:t>
      </w:r>
      <w:r>
        <w:rPr>
          <w:rFonts w:ascii="Times New Roman" w:eastAsia="宋体" w:hAnsi="Times New Roman" w:cs="宋体" w:hint="eastAsia"/>
          <w:sz w:val="24"/>
        </w:rPr>
        <w:t>、</w:t>
      </w:r>
      <w:r>
        <w:rPr>
          <w:rFonts w:ascii="Times New Roman" w:eastAsia="宋体" w:hAnsi="Times New Roman" w:cs="宋体" w:hint="eastAsia"/>
          <w:sz w:val="24"/>
        </w:rPr>
        <w:t>A3</w:t>
      </w:r>
      <w:r>
        <w:rPr>
          <w:rFonts w:ascii="Times New Roman" w:eastAsia="宋体" w:hAnsi="Times New Roman" w:cs="宋体" w:hint="eastAsia"/>
          <w:sz w:val="24"/>
        </w:rPr>
        <w:t>、</w:t>
      </w:r>
      <w:r>
        <w:rPr>
          <w:rFonts w:ascii="Times New Roman" w:eastAsia="宋体" w:hAnsi="Times New Roman" w:cs="宋体" w:hint="eastAsia"/>
          <w:sz w:val="24"/>
        </w:rPr>
        <w:t>A4</w:t>
      </w:r>
      <w:r>
        <w:rPr>
          <w:rFonts w:ascii="Times New Roman" w:eastAsia="宋体" w:hAnsi="Times New Roman" w:cs="宋体" w:hint="eastAsia"/>
          <w:sz w:val="24"/>
        </w:rPr>
        <w:t>、</w:t>
      </w:r>
      <w:r>
        <w:rPr>
          <w:rFonts w:ascii="Times New Roman" w:eastAsia="宋体" w:hAnsi="Times New Roman" w:cs="宋体" w:hint="eastAsia"/>
          <w:sz w:val="24"/>
        </w:rPr>
        <w:t>A5</w:t>
      </w:r>
      <w:proofErr w:type="gramStart"/>
      <w:r>
        <w:rPr>
          <w:rFonts w:ascii="Times New Roman" w:eastAsia="宋体" w:hAnsi="Times New Roman" w:cs="宋体" w:hint="eastAsia"/>
          <w:sz w:val="24"/>
        </w:rPr>
        <w:t>五</w:t>
      </w:r>
      <w:proofErr w:type="gramEnd"/>
      <w:r>
        <w:rPr>
          <w:rFonts w:ascii="Times New Roman" w:eastAsia="宋体" w:hAnsi="Times New Roman" w:cs="宋体" w:hint="eastAsia"/>
          <w:sz w:val="24"/>
        </w:rPr>
        <w:t>种型号。</w:t>
      </w:r>
      <w:r>
        <w:rPr>
          <w:rFonts w:ascii="Times New Roman" w:eastAsia="宋体" w:hAnsi="Times New Roman" w:cs="宋体" w:hint="eastAsia"/>
          <w:sz w:val="24"/>
        </w:rPr>
        <w:t xml:space="preserve"> </w:t>
      </w: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  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sz w:val="24"/>
        </w:rPr>
        <w:t xml:space="preserve">                        12</w:t>
      </w:r>
      <w:r>
        <w:rPr>
          <w:rFonts w:ascii="Times New Roman" w:eastAsia="宋体" w:hAnsi="Times New Roman" w:cs="宋体" w:hint="eastAsia"/>
          <w:sz w:val="24"/>
        </w:rPr>
        <w:t>、中心投影法特性：投影大小与物体和投影面直接距离有关。（</w:t>
      </w:r>
      <w:r>
        <w:rPr>
          <w:rFonts w:ascii="Times New Roman" w:eastAsia="宋体" w:hAnsi="Times New Roman" w:cs="宋体" w:hint="eastAsia"/>
          <w:sz w:val="24"/>
        </w:rPr>
        <w:t xml:space="preserve"> 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sz w:val="24"/>
        </w:rPr>
        <w:t xml:space="preserve">   </w:t>
      </w:r>
      <w:r>
        <w:rPr>
          <w:rFonts w:ascii="Times New Roman" w:eastAsia="宋体" w:hAnsi="Times New Roman" w:cs="宋体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13</w:t>
      </w:r>
      <w:r>
        <w:rPr>
          <w:rFonts w:ascii="Times New Roman" w:eastAsia="宋体" w:hAnsi="Times New Roman" w:cs="宋体" w:hint="eastAsia"/>
          <w:sz w:val="24"/>
        </w:rPr>
        <w:t>、点的三面投影都是点。（</w:t>
      </w:r>
      <w:r>
        <w:rPr>
          <w:rFonts w:ascii="Times New Roman" w:eastAsia="宋体" w:hAnsi="Times New Roman" w:cs="宋体" w:hint="eastAsia"/>
          <w:sz w:val="24"/>
        </w:rPr>
        <w:t xml:space="preserve">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 </w:t>
      </w:r>
      <w:r>
        <w:rPr>
          <w:rFonts w:ascii="Times New Roman" w:eastAsia="宋体" w:hAnsi="Times New Roman" w:cs="宋体" w:hint="eastAsia"/>
          <w:sz w:val="24"/>
        </w:rPr>
        <w:t xml:space="preserve">  </w:t>
      </w:r>
      <w:r>
        <w:rPr>
          <w:rFonts w:ascii="Times New Roman" w:eastAsia="宋体" w:hAnsi="Times New Roman" w:cs="宋体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14</w:t>
      </w:r>
      <w:r>
        <w:rPr>
          <w:rFonts w:ascii="Times New Roman" w:eastAsia="宋体" w:hAnsi="Times New Roman" w:cs="宋体" w:hint="eastAsia"/>
          <w:sz w:val="24"/>
        </w:rPr>
        <w:t>、相对标高是以建筑物底层室内地面为零点测出的高度尺寸。（</w:t>
      </w:r>
      <w:r>
        <w:rPr>
          <w:rFonts w:ascii="Times New Roman" w:eastAsia="宋体" w:hAnsi="Times New Roman" w:cs="宋体" w:hint="eastAsia"/>
          <w:sz w:val="24"/>
        </w:rPr>
        <w:t xml:space="preserve">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</w:t>
      </w:r>
      <w:r>
        <w:rPr>
          <w:rFonts w:ascii="Times New Roman" w:eastAsia="宋体" w:hAnsi="Times New Roman" w:cs="宋体" w:hint="eastAsia"/>
          <w:sz w:val="24"/>
        </w:rPr>
        <w:t xml:space="preserve">   </w:t>
      </w:r>
      <w:r>
        <w:rPr>
          <w:rFonts w:ascii="Times New Roman" w:eastAsia="宋体" w:hAnsi="Times New Roman" w:cs="宋体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15</w:t>
      </w:r>
      <w:r>
        <w:rPr>
          <w:rFonts w:ascii="Times New Roman" w:eastAsia="宋体" w:hAnsi="Times New Roman" w:cs="宋体" w:hint="eastAsia"/>
          <w:sz w:val="24"/>
        </w:rPr>
        <w:t>、屋顶平面图就是屋顶外形的水平投影图。（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</w:t>
      </w:r>
      <w:r>
        <w:rPr>
          <w:rFonts w:ascii="Times New Roman" w:eastAsia="宋体" w:hAnsi="Times New Roman" w:cs="宋体" w:hint="eastAsia"/>
          <w:sz w:val="24"/>
        </w:rPr>
        <w:t xml:space="preserve">     </w:t>
      </w:r>
      <w:r>
        <w:rPr>
          <w:rFonts w:ascii="Times New Roman" w:eastAsia="宋体" w:hAnsi="Times New Roman" w:cs="宋体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16</w:t>
      </w:r>
      <w:r>
        <w:rPr>
          <w:rFonts w:ascii="Times New Roman" w:eastAsia="宋体" w:hAnsi="Times New Roman" w:cs="宋体" w:hint="eastAsia"/>
          <w:sz w:val="24"/>
        </w:rPr>
        <w:t>、定位轴线是建筑物的控制线，故在平面图中，凡是承重的墙、柱、大梁、屋架等都要画出轴线，并按规定的顺序进行编号。（</w:t>
      </w:r>
      <w:r>
        <w:rPr>
          <w:rFonts w:ascii="Times New Roman" w:eastAsia="宋体" w:hAnsi="Times New Roman" w:cs="宋体" w:hint="eastAsia"/>
          <w:sz w:val="24"/>
        </w:rPr>
        <w:t xml:space="preserve"> 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 </w:t>
      </w:r>
      <w:r>
        <w:rPr>
          <w:rFonts w:ascii="Times New Roman" w:eastAsia="宋体" w:hAnsi="Times New Roman" w:cs="宋体" w:hint="eastAsia"/>
          <w:sz w:val="24"/>
        </w:rPr>
        <w:t xml:space="preserve">  </w:t>
      </w:r>
      <w:r>
        <w:rPr>
          <w:rFonts w:ascii="Times New Roman" w:eastAsia="宋体" w:hAnsi="Times New Roman" w:cs="宋体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17</w:t>
      </w:r>
      <w:r>
        <w:rPr>
          <w:rFonts w:ascii="Times New Roman" w:eastAsia="宋体" w:hAnsi="Times New Roman" w:cs="宋体" w:hint="eastAsia"/>
          <w:sz w:val="24"/>
        </w:rPr>
        <w:t>、房屋的剖面图通常只有一个或两个，一般选在通过楼梯间、门窗洞口等部位。（</w:t>
      </w:r>
      <w:r>
        <w:rPr>
          <w:rFonts w:ascii="Times New Roman" w:eastAsia="宋体" w:hAnsi="Times New Roman" w:cs="宋体" w:hint="eastAsia"/>
          <w:sz w:val="24"/>
        </w:rPr>
        <w:t xml:space="preserve">   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18</w:t>
      </w:r>
      <w:r>
        <w:rPr>
          <w:rFonts w:ascii="Times New Roman" w:eastAsia="宋体" w:hAnsi="Times New Roman" w:cs="宋体" w:hint="eastAsia"/>
          <w:sz w:val="24"/>
        </w:rPr>
        <w:t>、建筑剖面图的比例常与平面图相同。（</w:t>
      </w:r>
      <w:r>
        <w:rPr>
          <w:rFonts w:ascii="Times New Roman" w:eastAsia="宋体" w:hAnsi="Times New Roman" w:cs="宋体" w:hint="eastAsia"/>
          <w:sz w:val="24"/>
        </w:rPr>
        <w:t xml:space="preserve"> 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sz w:val="24"/>
        </w:rPr>
        <w:t xml:space="preserve">  </w:t>
      </w:r>
      <w:r>
        <w:rPr>
          <w:rFonts w:ascii="Times New Roman" w:eastAsia="宋体" w:hAnsi="Times New Roman" w:cs="宋体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19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当地下水的常年水位和最高水位低于地下基地面标高时，且地基范围内无形成滞水可能时，地下室的外墙和底板应做防水处理。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20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建筑总高度超过</w:t>
      </w:r>
      <w:r>
        <w:rPr>
          <w:rFonts w:ascii="Times New Roman" w:eastAsia="宋体" w:hAnsi="Times New Roman" w:cs="Times New Roman"/>
          <w:sz w:val="24"/>
        </w:rPr>
        <w:t>100m</w:t>
      </w:r>
      <w:r>
        <w:rPr>
          <w:rFonts w:ascii="Times New Roman" w:eastAsia="宋体" w:hAnsi="Times New Roman" w:cs="Times New Roman"/>
          <w:sz w:val="24"/>
        </w:rPr>
        <w:t>时，不论住宅还是公共建筑均为超高层。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hint="eastAsia"/>
          <w:bCs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21</w:t>
      </w:r>
      <w:r>
        <w:rPr>
          <w:rFonts w:ascii="Times New Roman" w:eastAsia="宋体" w:hAnsi="Times New Roman" w:hint="eastAsia"/>
          <w:sz w:val="24"/>
          <w:szCs w:val="24"/>
        </w:rPr>
        <w:t>、前一个施工过</w:t>
      </w:r>
      <w:r>
        <w:rPr>
          <w:rFonts w:ascii="Times New Roman" w:eastAsia="宋体" w:hAnsi="Times New Roman" w:hint="eastAsia"/>
          <w:sz w:val="24"/>
          <w:szCs w:val="24"/>
        </w:rPr>
        <w:t>程完成后，后一个施工过程才开始施工；或前一个施工段完成后，后一个施工段才开始施工的施工组织方式称为流水施工。（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22</w:t>
      </w:r>
      <w:r>
        <w:rPr>
          <w:rFonts w:ascii="Times New Roman" w:eastAsia="宋体" w:hAnsi="Times New Roman" w:hint="eastAsia"/>
          <w:sz w:val="24"/>
          <w:szCs w:val="24"/>
        </w:rPr>
        <w:t>、全部工程任务的各施工段同时开工、同时完工的施工方法称为流水施工。（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23</w:t>
      </w:r>
      <w:r>
        <w:rPr>
          <w:rFonts w:ascii="Times New Roman" w:eastAsia="宋体" w:hAnsi="Times New Roman" w:hint="eastAsia"/>
          <w:sz w:val="24"/>
          <w:szCs w:val="24"/>
        </w:rPr>
        <w:t>、每个专业工作队都能连续施工，施工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段可能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有空闲时间的流水施工组织方式为成倍节拍流水。（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 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24</w:t>
      </w:r>
      <w:r>
        <w:rPr>
          <w:rFonts w:ascii="Times New Roman" w:eastAsia="宋体" w:hAnsi="Times New Roman" w:hint="eastAsia"/>
          <w:sz w:val="24"/>
          <w:szCs w:val="24"/>
        </w:rPr>
        <w:t>、由于工艺等原因引起的等待间歇时间称为技术间歇时间。（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25</w:t>
      </w:r>
      <w:r>
        <w:rPr>
          <w:rFonts w:ascii="Times New Roman" w:eastAsia="宋体" w:hAnsi="Times New Roman" w:hint="eastAsia"/>
          <w:sz w:val="24"/>
          <w:szCs w:val="24"/>
        </w:rPr>
        <w:t>、某专业施工队在一个施工段上的施工时间称为流水施工段数。（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26</w:t>
      </w:r>
      <w:r>
        <w:rPr>
          <w:rFonts w:ascii="Times New Roman" w:eastAsia="宋体" w:hAnsi="Times New Roman" w:hint="eastAsia"/>
          <w:sz w:val="24"/>
          <w:szCs w:val="24"/>
        </w:rPr>
        <w:t>、相邻两个施工队组进入同一个施工段开始施工的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的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时间间隔称为流水步距。（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27</w:t>
      </w:r>
      <w:r>
        <w:rPr>
          <w:rFonts w:ascii="Times New Roman" w:eastAsia="宋体" w:hAnsi="Times New Roman" w:hint="eastAsia"/>
          <w:sz w:val="24"/>
          <w:szCs w:val="24"/>
        </w:rPr>
        <w:t>、凡是按一个总体设计组织施工，建成后具有完整的系统，可以独立地形成生产能力或使用价值的建设工程称为单项工程。（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 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28</w:t>
      </w:r>
      <w:r>
        <w:rPr>
          <w:rFonts w:ascii="Times New Roman" w:eastAsia="宋体" w:hAnsi="Times New Roman" w:hint="eastAsia"/>
          <w:sz w:val="24"/>
          <w:szCs w:val="24"/>
        </w:rPr>
        <w:t>、凡是具有独立设计，可以独立施工，但建成后不能独立发挥生产能力或效益的工程称为一个建设项目。（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29</w:t>
      </w:r>
      <w:r>
        <w:rPr>
          <w:rFonts w:ascii="Times New Roman" w:eastAsia="宋体" w:hAnsi="Times New Roman" w:hint="eastAsia"/>
          <w:sz w:val="24"/>
          <w:szCs w:val="24"/>
        </w:rPr>
        <w:t>、凡是具有独立的设计文件，竣工后可以独立发挥生产能力或效益的工程称为一个单项工程。（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30</w:t>
      </w:r>
      <w:r>
        <w:rPr>
          <w:rFonts w:ascii="Times New Roman" w:eastAsia="宋体" w:hAnsi="Times New Roman" w:hint="eastAsia"/>
          <w:sz w:val="24"/>
          <w:szCs w:val="24"/>
        </w:rPr>
        <w:t>、基本建设程序分为决策、准备、实施三个阶段。（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 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四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简答题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r>
        <w:rPr>
          <w:rFonts w:ascii="Times New Roman" w:eastAsia="宋体" w:hAnsi="Times New Roman"/>
          <w:sz w:val="24"/>
          <w:szCs w:val="21"/>
        </w:rPr>
        <w:t>哪些土料不宜作回填土</w:t>
      </w:r>
      <w:r>
        <w:rPr>
          <w:rFonts w:ascii="Times New Roman" w:eastAsia="宋体" w:hAnsi="Times New Roman" w:hint="eastAsia"/>
          <w:sz w:val="24"/>
          <w:szCs w:val="21"/>
        </w:rPr>
        <w:t>？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2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r>
        <w:rPr>
          <w:rFonts w:ascii="Times New Roman" w:eastAsia="宋体" w:hAnsi="Times New Roman"/>
          <w:sz w:val="24"/>
          <w:szCs w:val="21"/>
        </w:rPr>
        <w:t>护筒的作用。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3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proofErr w:type="gramStart"/>
      <w:r>
        <w:rPr>
          <w:rFonts w:ascii="Times New Roman" w:eastAsia="宋体" w:hAnsi="Times New Roman"/>
          <w:sz w:val="24"/>
          <w:szCs w:val="21"/>
        </w:rPr>
        <w:t>模板配板设计</w:t>
      </w:r>
      <w:proofErr w:type="gramEnd"/>
      <w:r>
        <w:rPr>
          <w:rFonts w:ascii="Times New Roman" w:eastAsia="宋体" w:hAnsi="Times New Roman"/>
          <w:sz w:val="24"/>
          <w:szCs w:val="21"/>
        </w:rPr>
        <w:t>的主要内容。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4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r>
        <w:rPr>
          <w:rFonts w:ascii="Times New Roman" w:eastAsia="宋体" w:hAnsi="Times New Roman"/>
          <w:sz w:val="24"/>
          <w:szCs w:val="21"/>
        </w:rPr>
        <w:t>旋转法和滑行法吊装柱时，</w:t>
      </w:r>
      <w:proofErr w:type="gramStart"/>
      <w:r>
        <w:rPr>
          <w:rFonts w:ascii="Times New Roman" w:eastAsia="宋体" w:hAnsi="Times New Roman"/>
          <w:sz w:val="24"/>
          <w:szCs w:val="21"/>
        </w:rPr>
        <w:t>对柱的</w:t>
      </w:r>
      <w:proofErr w:type="gramEnd"/>
      <w:r>
        <w:rPr>
          <w:rFonts w:ascii="Times New Roman" w:eastAsia="宋体" w:hAnsi="Times New Roman"/>
          <w:sz w:val="24"/>
          <w:szCs w:val="21"/>
        </w:rPr>
        <w:t>平面布置有什么要求？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5</w:t>
      </w:r>
      <w:r>
        <w:rPr>
          <w:rFonts w:ascii="Times New Roman" w:eastAsia="宋体" w:hAnsi="Times New Roman" w:hint="eastAsia"/>
          <w:sz w:val="24"/>
        </w:rPr>
        <w:t>、点的正投影规律是什么？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6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基础按构造形式不同分为哪能几种？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7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建筑平面图的外部尺寸是如何标注的？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8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建筑剖面图指的是什么，其有何用途？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9</w:t>
      </w:r>
      <w:r>
        <w:rPr>
          <w:rFonts w:ascii="Times New Roman" w:eastAsia="宋体" w:hAnsi="Times New Roman" w:hint="eastAsia"/>
          <w:sz w:val="24"/>
          <w:szCs w:val="21"/>
        </w:rPr>
        <w:t>、施工准备中物资准备工作的主要内容有哪些</w:t>
      </w:r>
      <w:r>
        <w:rPr>
          <w:rFonts w:ascii="Times New Roman" w:eastAsia="宋体" w:hAnsi="Times New Roman"/>
          <w:sz w:val="24"/>
          <w:szCs w:val="21"/>
        </w:rPr>
        <w:t>?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10</w:t>
      </w:r>
      <w:r>
        <w:rPr>
          <w:rFonts w:ascii="Times New Roman" w:eastAsia="宋体" w:hAnsi="Times New Roman" w:hint="eastAsia"/>
          <w:sz w:val="24"/>
          <w:szCs w:val="21"/>
        </w:rPr>
        <w:t>、什么是施工方案</w:t>
      </w:r>
      <w:r>
        <w:rPr>
          <w:rFonts w:ascii="Times New Roman" w:eastAsia="宋体" w:hAnsi="Times New Roman" w:hint="eastAsia"/>
          <w:sz w:val="24"/>
          <w:szCs w:val="21"/>
        </w:rPr>
        <w:t>?</w:t>
      </w:r>
      <w:r>
        <w:rPr>
          <w:rFonts w:ascii="Times New Roman" w:eastAsia="宋体" w:hAnsi="Times New Roman" w:hint="eastAsia"/>
          <w:sz w:val="24"/>
          <w:szCs w:val="21"/>
        </w:rPr>
        <w:t>施工方案要解决的主要问题是什么</w:t>
      </w:r>
      <w:r>
        <w:rPr>
          <w:rFonts w:ascii="Times New Roman" w:eastAsia="宋体" w:hAnsi="Times New Roman" w:hint="eastAsia"/>
          <w:sz w:val="24"/>
          <w:szCs w:val="21"/>
        </w:rPr>
        <w:t>?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11</w:t>
      </w:r>
      <w:r>
        <w:rPr>
          <w:rFonts w:ascii="Times New Roman" w:eastAsia="宋体" w:hAnsi="Times New Roman" w:hint="eastAsia"/>
          <w:sz w:val="24"/>
          <w:szCs w:val="21"/>
        </w:rPr>
        <w:t>、简述网络图中工期优化步骤。</w:t>
      </w:r>
    </w:p>
    <w:p w:rsidR="002C09AA" w:rsidRDefault="0096283C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12</w:t>
      </w:r>
      <w:r>
        <w:rPr>
          <w:rFonts w:ascii="Times New Roman" w:eastAsia="宋体" w:hAnsi="Times New Roman" w:hint="eastAsia"/>
          <w:sz w:val="24"/>
          <w:szCs w:val="21"/>
        </w:rPr>
        <w:t>、组织流水施工的条件。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五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计算题</w:t>
      </w:r>
    </w:p>
    <w:p w:rsidR="002C09AA" w:rsidRDefault="0096283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宋体" w:hint="eastAsia"/>
          <w:sz w:val="24"/>
          <w:szCs w:val="24"/>
        </w:rPr>
        <w:t>、某建筑物基坑体积为</w:t>
      </w:r>
      <w:r>
        <w:rPr>
          <w:rFonts w:ascii="Times New Roman" w:eastAsia="宋体" w:hAnsi="Times New Roman" w:hint="eastAsia"/>
          <w:sz w:val="24"/>
          <w:szCs w:val="24"/>
        </w:rPr>
        <w:t>2548m</w:t>
      </w:r>
      <w:r>
        <w:rPr>
          <w:rFonts w:ascii="Times New Roman" w:eastAsia="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宋体" w:hAnsi="宋体" w:hint="eastAsia"/>
          <w:sz w:val="24"/>
          <w:szCs w:val="24"/>
        </w:rPr>
        <w:t>，附近有个容积为</w:t>
      </w:r>
      <w:r>
        <w:rPr>
          <w:rFonts w:ascii="Times New Roman" w:eastAsia="宋体" w:hAnsi="Times New Roman" w:hint="eastAsia"/>
          <w:sz w:val="24"/>
          <w:szCs w:val="24"/>
        </w:rPr>
        <w:t>1560m</w:t>
      </w:r>
      <w:r>
        <w:rPr>
          <w:rFonts w:ascii="Times New Roman" w:eastAsia="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宋体" w:hAnsi="宋体" w:hint="eastAsia"/>
          <w:sz w:val="24"/>
          <w:szCs w:val="24"/>
        </w:rPr>
        <w:t>的基坑需回填，试求前者挖出的土将后者填满夯实后还剩下多少土？（</w:t>
      </w:r>
      <w:r>
        <w:rPr>
          <w:rFonts w:ascii="Times New Roman" w:eastAsia="宋体" w:hAnsi="Times New Roman" w:hint="eastAsia"/>
          <w:sz w:val="24"/>
          <w:szCs w:val="24"/>
        </w:rPr>
        <w:t>Ks</w:t>
      </w:r>
      <w:r>
        <w:rPr>
          <w:rFonts w:ascii="Times New Roman" w:eastAsia="宋体" w:hAnsi="宋体" w:hint="eastAsia"/>
          <w:sz w:val="24"/>
          <w:szCs w:val="24"/>
        </w:rPr>
        <w:t>＝</w:t>
      </w:r>
      <w:r>
        <w:rPr>
          <w:rFonts w:ascii="Times New Roman" w:eastAsia="宋体" w:hAnsi="Times New Roman" w:hint="eastAsia"/>
          <w:sz w:val="24"/>
          <w:szCs w:val="24"/>
        </w:rPr>
        <w:t>1.26</w:t>
      </w:r>
      <w:r>
        <w:rPr>
          <w:rFonts w:ascii="Times New Roman" w:eastAsia="宋体" w:hAnsi="宋体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K</w:t>
      </w:r>
      <w:proofErr w:type="gramStart"/>
      <w:r>
        <w:rPr>
          <w:rFonts w:ascii="Times New Roman" w:eastAsia="宋体" w:hAnsi="Times New Roman" w:hint="eastAsia"/>
          <w:sz w:val="24"/>
          <w:szCs w:val="24"/>
          <w:vertAlign w:val="superscript"/>
        </w:rPr>
        <w:t>’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s</w:t>
      </w:r>
      <w:r>
        <w:rPr>
          <w:rFonts w:ascii="Times New Roman" w:eastAsia="宋体" w:hAnsi="宋体" w:hint="eastAsia"/>
          <w:sz w:val="24"/>
          <w:szCs w:val="24"/>
        </w:rPr>
        <w:t>＝</w:t>
      </w:r>
      <w:r>
        <w:rPr>
          <w:rFonts w:ascii="Times New Roman" w:eastAsia="宋体" w:hAnsi="Times New Roman" w:hint="eastAsia"/>
          <w:sz w:val="24"/>
          <w:szCs w:val="24"/>
        </w:rPr>
        <w:t>1.05</w:t>
      </w:r>
      <w:r>
        <w:rPr>
          <w:rFonts w:ascii="Times New Roman" w:eastAsia="宋体" w:hAnsi="宋体" w:hint="eastAsia"/>
          <w:sz w:val="24"/>
          <w:szCs w:val="24"/>
        </w:rPr>
        <w:t>）</w:t>
      </w:r>
    </w:p>
    <w:p w:rsidR="002C09AA" w:rsidRDefault="002C09AA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</w:p>
    <w:p w:rsidR="002C09AA" w:rsidRDefault="0096283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2</w:t>
      </w:r>
      <w:r>
        <w:rPr>
          <w:rFonts w:ascii="Times New Roman" w:eastAsia="宋体" w:hAnsi="宋体" w:hint="eastAsia"/>
          <w:sz w:val="24"/>
          <w:szCs w:val="24"/>
        </w:rPr>
        <w:t>、某</w:t>
      </w:r>
      <w:proofErr w:type="gramStart"/>
      <w:r>
        <w:rPr>
          <w:rFonts w:ascii="Times New Roman" w:eastAsia="宋体" w:hAnsi="宋体" w:hint="eastAsia"/>
          <w:sz w:val="24"/>
          <w:szCs w:val="24"/>
        </w:rPr>
        <w:t>砼</w:t>
      </w:r>
      <w:proofErr w:type="gramEnd"/>
      <w:r>
        <w:rPr>
          <w:rFonts w:ascii="Times New Roman" w:eastAsia="宋体" w:hAnsi="宋体" w:hint="eastAsia"/>
          <w:sz w:val="24"/>
          <w:szCs w:val="24"/>
        </w:rPr>
        <w:t>实验室配合比为：</w:t>
      </w: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宋体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S</w:t>
      </w:r>
      <w:r>
        <w:rPr>
          <w:rFonts w:ascii="Times New Roman" w:eastAsia="宋体" w:hAnsi="宋体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G=1</w:t>
      </w:r>
      <w:r>
        <w:rPr>
          <w:rFonts w:ascii="Times New Roman" w:eastAsia="宋体" w:hAnsi="宋体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2.3</w:t>
      </w:r>
      <w:r>
        <w:rPr>
          <w:rFonts w:ascii="Times New Roman" w:eastAsia="宋体" w:hAnsi="宋体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4.27</w:t>
      </w:r>
      <w:r>
        <w:rPr>
          <w:rFonts w:ascii="Times New Roman" w:eastAsia="宋体" w:hAnsi="宋体" w:hint="eastAsia"/>
          <w:sz w:val="24"/>
          <w:szCs w:val="24"/>
        </w:rPr>
        <w:t>，水灰比为</w:t>
      </w:r>
      <w:r>
        <w:rPr>
          <w:rFonts w:ascii="Times New Roman" w:eastAsia="宋体" w:hAnsi="Times New Roman" w:hint="eastAsia"/>
          <w:sz w:val="24"/>
          <w:szCs w:val="24"/>
        </w:rPr>
        <w:t>0.6</w:t>
      </w:r>
      <w:r>
        <w:rPr>
          <w:rFonts w:ascii="Times New Roman" w:eastAsia="宋体" w:hAnsi="宋体" w:hint="eastAsia"/>
          <w:sz w:val="24"/>
          <w:szCs w:val="24"/>
        </w:rPr>
        <w:t>，每立方米</w:t>
      </w:r>
      <w:proofErr w:type="gramStart"/>
      <w:r>
        <w:rPr>
          <w:rFonts w:ascii="Times New Roman" w:eastAsia="宋体" w:hAnsi="宋体" w:hint="eastAsia"/>
          <w:sz w:val="24"/>
          <w:szCs w:val="24"/>
        </w:rPr>
        <w:t>砼</w:t>
      </w:r>
      <w:proofErr w:type="gramEnd"/>
      <w:r>
        <w:rPr>
          <w:rFonts w:ascii="Times New Roman" w:eastAsia="宋体" w:hAnsi="宋体" w:hint="eastAsia"/>
          <w:sz w:val="24"/>
          <w:szCs w:val="24"/>
        </w:rPr>
        <w:t>的水泥用量为</w:t>
      </w:r>
      <w:r>
        <w:rPr>
          <w:rFonts w:ascii="Times New Roman" w:eastAsia="宋体" w:hAnsi="Times New Roman" w:hint="eastAsia"/>
          <w:sz w:val="24"/>
          <w:szCs w:val="24"/>
        </w:rPr>
        <w:t>300kg</w:t>
      </w:r>
      <w:r>
        <w:rPr>
          <w:rFonts w:ascii="Times New Roman" w:eastAsia="宋体" w:hAnsi="宋体" w:hint="eastAsia"/>
          <w:sz w:val="24"/>
          <w:szCs w:val="24"/>
        </w:rPr>
        <w:t>，测定砂子含水量为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宋体" w:hint="eastAsia"/>
          <w:sz w:val="24"/>
          <w:szCs w:val="24"/>
        </w:rPr>
        <w:t>％，石子含水量为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宋体" w:hint="eastAsia"/>
          <w:sz w:val="24"/>
          <w:szCs w:val="24"/>
        </w:rPr>
        <w:t>％，</w:t>
      </w:r>
      <w:proofErr w:type="gramStart"/>
      <w:r>
        <w:rPr>
          <w:rFonts w:ascii="Times New Roman" w:eastAsia="宋体" w:hAnsi="宋体" w:hint="eastAsia"/>
          <w:sz w:val="24"/>
          <w:szCs w:val="24"/>
        </w:rPr>
        <w:t>求施</w:t>
      </w:r>
      <w:proofErr w:type="gramEnd"/>
      <w:r>
        <w:rPr>
          <w:rFonts w:ascii="Times New Roman" w:eastAsia="宋体" w:hAnsi="宋体" w:hint="eastAsia"/>
          <w:sz w:val="24"/>
          <w:szCs w:val="24"/>
        </w:rPr>
        <w:t>工配合比？若采用</w:t>
      </w:r>
      <w:r>
        <w:rPr>
          <w:rFonts w:ascii="Times New Roman" w:eastAsia="宋体" w:hAnsi="Times New Roman" w:hint="eastAsia"/>
          <w:sz w:val="24"/>
          <w:szCs w:val="24"/>
        </w:rPr>
        <w:t>250</w:t>
      </w:r>
      <w:r>
        <w:rPr>
          <w:rFonts w:ascii="Times New Roman" w:eastAsia="宋体" w:hAnsi="宋体" w:hint="eastAsia"/>
          <w:sz w:val="24"/>
          <w:szCs w:val="24"/>
        </w:rPr>
        <w:t>升搅拌机，求每盘</w:t>
      </w:r>
      <w:proofErr w:type="gramStart"/>
      <w:r>
        <w:rPr>
          <w:rFonts w:ascii="Times New Roman" w:eastAsia="宋体" w:hAnsi="宋体" w:hint="eastAsia"/>
          <w:sz w:val="24"/>
          <w:szCs w:val="24"/>
        </w:rPr>
        <w:t>砼</w:t>
      </w:r>
      <w:proofErr w:type="gramEnd"/>
      <w:r>
        <w:rPr>
          <w:rFonts w:ascii="Times New Roman" w:eastAsia="宋体" w:hAnsi="宋体" w:hint="eastAsia"/>
          <w:sz w:val="24"/>
          <w:szCs w:val="24"/>
        </w:rPr>
        <w:t>中各种材料用量。</w:t>
      </w:r>
    </w:p>
    <w:p w:rsidR="002C09AA" w:rsidRDefault="002C09AA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3</w:t>
      </w:r>
      <w:r>
        <w:rPr>
          <w:rFonts w:ascii="Times New Roman" w:eastAsia="宋体" w:hAnsi="Times New Roman" w:hint="eastAsia"/>
          <w:sz w:val="24"/>
          <w:szCs w:val="21"/>
        </w:rPr>
        <w:t>、</w:t>
      </w:r>
      <w:r>
        <w:rPr>
          <w:rFonts w:ascii="Times New Roman" w:eastAsia="宋体" w:hAnsi="Times New Roman"/>
          <w:sz w:val="24"/>
          <w:szCs w:val="21"/>
        </w:rPr>
        <w:t>已知某工程逻辑关系如</w:t>
      </w:r>
      <w:r>
        <w:rPr>
          <w:rFonts w:ascii="Times New Roman" w:eastAsia="宋体" w:hAnsi="Times New Roman" w:hint="eastAsia"/>
          <w:sz w:val="24"/>
          <w:szCs w:val="21"/>
        </w:rPr>
        <w:t>下</w:t>
      </w:r>
      <w:r>
        <w:rPr>
          <w:rFonts w:ascii="Times New Roman" w:eastAsia="宋体" w:hAnsi="Times New Roman"/>
          <w:sz w:val="24"/>
          <w:szCs w:val="21"/>
        </w:rPr>
        <w:t>表所示，试绘制双代号网络图和单代号网络图</w:t>
      </w:r>
      <w:r>
        <w:rPr>
          <w:rFonts w:ascii="Times New Roman" w:eastAsia="宋体" w:hAnsi="Times New Roman" w:hint="eastAsia"/>
          <w:sz w:val="24"/>
          <w:szCs w:val="21"/>
        </w:rPr>
        <w:t>。</w:t>
      </w:r>
      <w:r>
        <w:rPr>
          <w:rFonts w:ascii="Times New Roman" w:eastAsia="宋体" w:hAnsi="Times New Roman" w:cs="宋体"/>
          <w:bCs/>
          <w:kern w:val="0"/>
          <w:sz w:val="24"/>
          <w:szCs w:val="21"/>
        </w:rPr>
        <w:t>逻辑关系表</w:t>
      </w:r>
      <w:r>
        <w:rPr>
          <w:rFonts w:ascii="Times New Roman" w:eastAsia="宋体" w:hAnsi="Times New Roman" w:cs="宋体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如下：</w:t>
      </w:r>
    </w:p>
    <w:tbl>
      <w:tblPr>
        <w:tblW w:w="8406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049"/>
        <w:gridCol w:w="1049"/>
        <w:gridCol w:w="1049"/>
        <w:gridCol w:w="1049"/>
        <w:gridCol w:w="1049"/>
        <w:gridCol w:w="1049"/>
        <w:gridCol w:w="1056"/>
      </w:tblGrid>
      <w:tr w:rsidR="002C09AA">
        <w:trPr>
          <w:tblCellSpacing w:w="7" w:type="dxa"/>
          <w:jc w:val="center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工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作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A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B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C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D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E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G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H </w:t>
            </w:r>
          </w:p>
        </w:tc>
      </w:tr>
      <w:tr w:rsidR="002C09AA">
        <w:trPr>
          <w:tblCellSpacing w:w="7" w:type="dxa"/>
          <w:jc w:val="center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紧前工作</w:t>
            </w:r>
            <w:proofErr w:type="gramEnd"/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C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、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 D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E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、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H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—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—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—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D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、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H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 xml:space="preserve">— </w:t>
            </w:r>
          </w:p>
        </w:tc>
      </w:tr>
    </w:tbl>
    <w:p w:rsidR="002C09AA" w:rsidRDefault="002C09AA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4</w:t>
      </w:r>
      <w:r>
        <w:rPr>
          <w:rFonts w:ascii="Times New Roman" w:eastAsia="宋体" w:hAnsi="Times New Roman" w:hint="eastAsia"/>
          <w:sz w:val="24"/>
          <w:szCs w:val="21"/>
        </w:rPr>
        <w:t>、某两层主体结构工程有支模板→绑扎钢筋→浇混凝土三个施工过程，组织流水作业，已知流水节拍均为</w:t>
      </w:r>
      <w:r>
        <w:rPr>
          <w:rFonts w:ascii="Times New Roman" w:eastAsia="宋体" w:hAnsi="Times New Roman" w:hint="eastAsia"/>
          <w:sz w:val="24"/>
          <w:szCs w:val="21"/>
        </w:rPr>
        <w:t>2</w:t>
      </w:r>
      <w:r>
        <w:rPr>
          <w:rFonts w:ascii="Times New Roman" w:eastAsia="宋体" w:hAnsi="Times New Roman" w:hint="eastAsia"/>
          <w:sz w:val="24"/>
          <w:szCs w:val="21"/>
        </w:rPr>
        <w:t>天，混凝土养护需要</w:t>
      </w:r>
      <w:r>
        <w:rPr>
          <w:rFonts w:ascii="Times New Roman" w:eastAsia="宋体" w:hAnsi="Times New Roman" w:hint="eastAsia"/>
          <w:sz w:val="24"/>
          <w:szCs w:val="21"/>
        </w:rPr>
        <w:t>2</w:t>
      </w:r>
      <w:r>
        <w:rPr>
          <w:rFonts w:ascii="Times New Roman" w:eastAsia="宋体" w:hAnsi="Times New Roman" w:hint="eastAsia"/>
          <w:sz w:val="24"/>
          <w:szCs w:val="21"/>
        </w:rPr>
        <w:t>天，试计算出工期并绘制其流水施工进度计划表。</w:t>
      </w:r>
    </w:p>
    <w:p w:rsidR="002C09AA" w:rsidRDefault="002C09AA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六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作图题</w:t>
      </w: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、已知空间直线</w:t>
      </w:r>
      <w:r>
        <w:rPr>
          <w:rFonts w:ascii="Times New Roman" w:eastAsia="宋体" w:hAnsi="Times New Roman" w:hint="eastAsia"/>
          <w:sz w:val="24"/>
        </w:rPr>
        <w:t>AB</w:t>
      </w:r>
      <w:r>
        <w:rPr>
          <w:rFonts w:ascii="Times New Roman" w:eastAsia="宋体" w:hAnsi="Times New Roman" w:hint="eastAsia"/>
          <w:sz w:val="24"/>
        </w:rPr>
        <w:t>的端点坐标为</w:t>
      </w:r>
      <w:r>
        <w:rPr>
          <w:rFonts w:ascii="Times New Roman" w:eastAsia="宋体" w:hAnsi="Times New Roman" w:hint="eastAsia"/>
          <w:sz w:val="24"/>
        </w:rPr>
        <w:t>A</w:t>
      </w:r>
      <w:r>
        <w:rPr>
          <w:rFonts w:ascii="Times New Roman" w:eastAsia="宋体" w:hAnsi="Times New Roman" w:hint="eastAsia"/>
          <w:sz w:val="24"/>
        </w:rPr>
        <w:t>（</w:t>
      </w:r>
      <w:r>
        <w:rPr>
          <w:rFonts w:ascii="Times New Roman" w:eastAsia="宋体" w:hAnsi="Times New Roman" w:hint="eastAsia"/>
          <w:sz w:val="24"/>
        </w:rPr>
        <w:t>30,10,20</w:t>
      </w:r>
      <w:r>
        <w:rPr>
          <w:rFonts w:ascii="Times New Roman" w:eastAsia="宋体" w:hAnsi="Times New Roman" w:hint="eastAsia"/>
          <w:sz w:val="24"/>
        </w:rPr>
        <w:t>），</w:t>
      </w:r>
      <w:r>
        <w:rPr>
          <w:rFonts w:ascii="Times New Roman" w:eastAsia="宋体" w:hAnsi="Times New Roman" w:hint="eastAsia"/>
          <w:sz w:val="24"/>
        </w:rPr>
        <w:t>B</w:t>
      </w:r>
      <w:r>
        <w:rPr>
          <w:rFonts w:ascii="Times New Roman" w:eastAsia="宋体" w:hAnsi="Times New Roman" w:hint="eastAsia"/>
          <w:sz w:val="24"/>
        </w:rPr>
        <w:t>（</w:t>
      </w:r>
      <w:r>
        <w:rPr>
          <w:rFonts w:ascii="Times New Roman" w:eastAsia="宋体" w:hAnsi="Times New Roman" w:hint="eastAsia"/>
          <w:sz w:val="24"/>
        </w:rPr>
        <w:t>15,20,5</w:t>
      </w:r>
      <w:r>
        <w:rPr>
          <w:rFonts w:ascii="Times New Roman" w:eastAsia="宋体" w:hAnsi="Times New Roman" w:hint="eastAsia"/>
          <w:sz w:val="24"/>
        </w:rPr>
        <w:t>），求作该直线的三面投影。（单位：</w:t>
      </w:r>
      <w:r>
        <w:rPr>
          <w:rFonts w:ascii="Times New Roman" w:eastAsia="宋体" w:hAnsi="Times New Roman" w:hint="eastAsia"/>
          <w:sz w:val="24"/>
        </w:rPr>
        <w:t>mm</w:t>
      </w:r>
      <w:r>
        <w:rPr>
          <w:rFonts w:ascii="Times New Roman" w:eastAsia="宋体" w:hAnsi="Times New Roman" w:hint="eastAsia"/>
          <w:sz w:val="24"/>
        </w:rPr>
        <w:t>）</w:t>
      </w:r>
    </w:p>
    <w:p w:rsidR="002C09AA" w:rsidRDefault="002C09AA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</w:p>
    <w:p w:rsidR="002C09AA" w:rsidRDefault="0096283C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、参照所示立体示意图，补画三视图中漏画的图线。</w:t>
      </w:r>
    </w:p>
    <w:p w:rsidR="002C09AA" w:rsidRDefault="0096283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>
            <wp:extent cx="3819525" cy="2886075"/>
            <wp:effectExtent l="19050" t="0" r="9525" b="0"/>
            <wp:docPr id="1" name="图片 2" descr="IMG_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1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AE" w:rsidRPr="005140AE" w:rsidRDefault="005140A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  <w:r w:rsidRPr="005140AE">
        <w:rPr>
          <w:rFonts w:ascii="Times New Roman" w:eastAsia="宋体" w:hAnsi="Times New Roman" w:cs="Helvetica" w:hint="eastAsia"/>
          <w:b/>
          <w:kern w:val="0"/>
          <w:sz w:val="36"/>
          <w:szCs w:val="36"/>
        </w:rPr>
        <w:t>《技能考核》</w:t>
      </w:r>
    </w:p>
    <w:p w:rsidR="002C09AA" w:rsidRPr="005140AE" w:rsidRDefault="0096283C" w:rsidP="005140AE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5140AE">
        <w:rPr>
          <w:rFonts w:ascii="Times New Roman" w:eastAsia="宋体" w:hAnsi="Times New Roman" w:cs="Helvetica" w:hint="eastAsia"/>
          <w:kern w:val="0"/>
          <w:sz w:val="24"/>
          <w:szCs w:val="24"/>
        </w:rPr>
        <w:lastRenderedPageBreak/>
        <w:t>专业技能操作考试</w:t>
      </w:r>
      <w:r w:rsidRPr="005140AE">
        <w:rPr>
          <w:rFonts w:ascii="Times New Roman" w:eastAsia="宋体" w:hAnsi="Times New Roman" w:cs="Helvetica" w:hint="eastAsia"/>
          <w:kern w:val="0"/>
          <w:sz w:val="24"/>
          <w:szCs w:val="24"/>
        </w:rPr>
        <w:t>试题</w:t>
      </w:r>
    </w:p>
    <w:p w:rsidR="002C09AA" w:rsidRDefault="0096283C">
      <w:pPr>
        <w:widowControl/>
        <w:adjustRightInd w:val="0"/>
        <w:snapToGrid w:val="0"/>
        <w:spacing w:line="360" w:lineRule="auto"/>
        <w:rPr>
          <w:rFonts w:ascii="Times New Roman" w:hAnsi="Times New Roman" w:cstheme="minorEastAsia"/>
          <w:color w:val="000000"/>
          <w:kern w:val="0"/>
          <w:sz w:val="24"/>
          <w:szCs w:val="21"/>
        </w:rPr>
      </w:pPr>
      <w:r>
        <w:rPr>
          <w:rFonts w:ascii="Times New Roman" w:hAnsi="Times New Roman" w:cstheme="minorEastAsia" w:hint="eastAsia"/>
          <w:color w:val="000000"/>
          <w:kern w:val="0"/>
          <w:sz w:val="24"/>
        </w:rPr>
        <w:t>（</w:t>
      </w:r>
      <w:r>
        <w:rPr>
          <w:rFonts w:ascii="Times New Roman" w:hAnsi="Times New Roman" w:cstheme="minorEastAsia" w:hint="eastAsia"/>
          <w:color w:val="000000"/>
          <w:kern w:val="0"/>
          <w:sz w:val="24"/>
        </w:rPr>
        <w:t>一</w:t>
      </w:r>
      <w:r>
        <w:rPr>
          <w:rFonts w:ascii="Times New Roman" w:hAnsi="Times New Roman" w:cstheme="minorEastAsia" w:hint="eastAsia"/>
          <w:color w:val="000000"/>
          <w:kern w:val="0"/>
          <w:sz w:val="24"/>
        </w:rPr>
        <w:t>）</w:t>
      </w:r>
      <w:r>
        <w:rPr>
          <w:rFonts w:ascii="Times New Roman" w:hAnsi="Times New Roman" w:cstheme="minorEastAsia" w:hint="eastAsia"/>
          <w:color w:val="000000"/>
          <w:kern w:val="0"/>
          <w:sz w:val="24"/>
        </w:rPr>
        <w:t>“水准仪基本操作”技能测试试卷</w:t>
      </w:r>
    </w:p>
    <w:p w:rsidR="002C09AA" w:rsidRDefault="0096283C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theme="minorEastAsia"/>
          <w:color w:val="000000"/>
          <w:kern w:val="0"/>
          <w:sz w:val="24"/>
          <w:szCs w:val="21"/>
        </w:rPr>
      </w:pP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测试要求：要求考生在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10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分钟时间内，依据下列“水准仪基本操作”评分标准的要求，完成技能操作任务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，</w:t>
      </w:r>
      <w:r>
        <w:rPr>
          <w:rFonts w:ascii="Times New Roman" w:eastAsia="宋体" w:hAnsi="Times New Roman" w:hint="eastAsia"/>
          <w:sz w:val="24"/>
        </w:rPr>
        <w:t>满分</w:t>
      </w:r>
      <w:r>
        <w:rPr>
          <w:rFonts w:ascii="Times New Roman" w:eastAsia="宋体" w:hAnsi="Times New Roman" w:hint="eastAsia"/>
          <w:sz w:val="24"/>
        </w:rPr>
        <w:t>100</w:t>
      </w:r>
      <w:r>
        <w:rPr>
          <w:rFonts w:ascii="Times New Roman" w:eastAsia="宋体" w:hAnsi="Times New Roman" w:hint="eastAsia"/>
          <w:sz w:val="24"/>
        </w:rPr>
        <w:t>分。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。</w:t>
      </w:r>
    </w:p>
    <w:tbl>
      <w:tblPr>
        <w:tblW w:w="8849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48"/>
        <w:gridCol w:w="797"/>
        <w:gridCol w:w="180"/>
        <w:gridCol w:w="525"/>
        <w:gridCol w:w="1620"/>
        <w:gridCol w:w="330"/>
        <w:gridCol w:w="2160"/>
        <w:gridCol w:w="755"/>
        <w:gridCol w:w="223"/>
        <w:gridCol w:w="911"/>
      </w:tblGrid>
      <w:tr w:rsidR="002C09AA">
        <w:trPr>
          <w:trHeight w:val="315"/>
          <w:tblCellSpacing w:w="0" w:type="dxa"/>
        </w:trPr>
        <w:tc>
          <w:tcPr>
            <w:tcW w:w="1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502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490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满分</w:t>
            </w:r>
          </w:p>
        </w:tc>
        <w:tc>
          <w:tcPr>
            <w:tcW w:w="91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分</w:t>
            </w:r>
          </w:p>
        </w:tc>
      </w:tr>
      <w:tr w:rsidR="002C09AA">
        <w:trPr>
          <w:trHeight w:val="315"/>
          <w:tblCellSpacing w:w="0" w:type="dxa"/>
        </w:trPr>
        <w:tc>
          <w:tcPr>
            <w:tcW w:w="1348" w:type="dxa"/>
            <w:gridSpan w:val="2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02" w:type="dxa"/>
            <w:gridSpan w:val="3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考试开始时间</w:t>
            </w:r>
          </w:p>
        </w:tc>
        <w:tc>
          <w:tcPr>
            <w:tcW w:w="2490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考试结束时间</w:t>
            </w:r>
          </w:p>
        </w:tc>
        <w:tc>
          <w:tcPr>
            <w:tcW w:w="911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315"/>
          <w:tblCellSpacing w:w="0" w:type="dxa"/>
        </w:trPr>
        <w:tc>
          <w:tcPr>
            <w:tcW w:w="6960" w:type="dxa"/>
            <w:gridSpan w:val="8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标尺读数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/ m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考试总得分</w:t>
            </w:r>
          </w:p>
        </w:tc>
      </w:tr>
      <w:tr w:rsidR="002C09AA">
        <w:trPr>
          <w:trHeight w:val="315"/>
          <w:tblCellSpacing w:w="0" w:type="dxa"/>
        </w:trPr>
        <w:tc>
          <w:tcPr>
            <w:tcW w:w="2325" w:type="dxa"/>
            <w:gridSpan w:val="4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上丝</w:t>
            </w:r>
          </w:p>
        </w:tc>
        <w:tc>
          <w:tcPr>
            <w:tcW w:w="2475" w:type="dxa"/>
            <w:gridSpan w:val="3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中丝</w:t>
            </w:r>
          </w:p>
        </w:tc>
        <w:tc>
          <w:tcPr>
            <w:tcW w:w="216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下丝</w:t>
            </w:r>
          </w:p>
        </w:tc>
        <w:tc>
          <w:tcPr>
            <w:tcW w:w="1889" w:type="dxa"/>
            <w:gridSpan w:val="3"/>
            <w:vMerge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477"/>
          <w:tblCellSpacing w:w="0" w:type="dxa"/>
        </w:trPr>
        <w:tc>
          <w:tcPr>
            <w:tcW w:w="2325" w:type="dxa"/>
            <w:gridSpan w:val="4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75" w:type="dxa"/>
            <w:gridSpan w:val="3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1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操作设置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评分标准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得分</w:t>
            </w:r>
          </w:p>
        </w:tc>
      </w:tr>
      <w:tr w:rsidR="002C09AA">
        <w:trPr>
          <w:trHeight w:val="55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得分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=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(10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－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t)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t=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实际花费时间，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t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以分为单位的时间，包括观测时间和计算时间。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96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仪器安装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脚架伸张角度适当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对地夹角约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75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°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)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；架腿螺旋旋紧；架腿脚尖踩实；连接板与架头关系协调；仪器连接稳固。不合格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项扣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3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整平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圆水准器气泡在分划圆圈中心，得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分；全部在圆圈内，得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分；在圆圈线上，得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分；全部在圆圈外，得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84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瞄准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proofErr w:type="gramStart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十字丝竖丝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与标尺中心线完全重合，得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分；没重合但在尺面上，得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分；偏离标尺边缘线但没超过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个</w:t>
            </w:r>
            <w:proofErr w:type="gramStart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尺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面宽，得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分；偏离标尺边缘线超过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个</w:t>
            </w:r>
            <w:proofErr w:type="gramStart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尺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面宽，得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0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调焦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眼睛在目镜附近上下移动，十字丝与水准尺无明显相对位移得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96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读数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读取水准尺上中下三丝读数，每个读数得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9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仪器装箱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脚螺旋位置适中；架腿缩至原位；架腿固定螺旋旋紧，扣好皮带；仪器在箱中安放正确；箱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lastRenderedPageBreak/>
              <w:t>盖扣好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锁好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)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。合格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项得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lastRenderedPageBreak/>
              <w:t>10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70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记录</w:t>
            </w:r>
          </w:p>
        </w:tc>
        <w:tc>
          <w:tcPr>
            <w:tcW w:w="481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能回报；位置正确；字迹清晰；美观；无涂改。不合格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项扣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7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705"/>
          <w:tblCellSpacing w:w="0" w:type="dxa"/>
        </w:trPr>
        <w:tc>
          <w:tcPr>
            <w:tcW w:w="8849" w:type="dxa"/>
            <w:gridSpan w:val="11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说明：</w:t>
            </w:r>
            <w:r>
              <w:rPr>
                <w:rFonts w:ascii="Times New Roman" w:eastAsia="宋体" w:hAnsi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/>
                <w:sz w:val="24"/>
              </w:rPr>
              <w:t>考核时</w:t>
            </w:r>
            <w:r>
              <w:rPr>
                <w:rFonts w:ascii="Times New Roman" w:eastAsia="宋体" w:hAnsi="Times New Roman"/>
                <w:sz w:val="24"/>
              </w:rPr>
              <w:t>1</w:t>
            </w:r>
            <w:r>
              <w:rPr>
                <w:rFonts w:ascii="Times New Roman" w:eastAsia="宋体" w:hAnsi="Times New Roman"/>
                <w:sz w:val="24"/>
              </w:rPr>
              <w:t>人一组，独自担任观测员和记录员。</w:t>
            </w:r>
          </w:p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firstLineChars="500" w:firstLine="1200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/>
                <w:sz w:val="24"/>
              </w:rPr>
              <w:t>观测时间从仪器安装开始，至读数记录完成举手示意老师为止。</w:t>
            </w:r>
          </w:p>
        </w:tc>
      </w:tr>
    </w:tbl>
    <w:p w:rsidR="002C09AA" w:rsidRDefault="0096283C">
      <w:pPr>
        <w:widowControl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theme="minorEastAsia"/>
          <w:color w:val="000000"/>
          <w:kern w:val="0"/>
          <w:sz w:val="24"/>
        </w:rPr>
      </w:pPr>
      <w:r>
        <w:rPr>
          <w:rFonts w:ascii="Times New Roman" w:hAnsi="Times New Roman" w:cstheme="minorEastAsia" w:hint="eastAsia"/>
          <w:color w:val="000000"/>
          <w:kern w:val="0"/>
          <w:sz w:val="24"/>
        </w:rPr>
        <w:t xml:space="preserve"> </w:t>
      </w:r>
    </w:p>
    <w:p w:rsidR="002C09AA" w:rsidRDefault="002C09AA">
      <w:pPr>
        <w:widowControl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theme="minorEastAsia"/>
          <w:color w:val="000000"/>
          <w:kern w:val="0"/>
          <w:sz w:val="24"/>
        </w:rPr>
      </w:pPr>
    </w:p>
    <w:p w:rsidR="002C09AA" w:rsidRDefault="0096283C">
      <w:pPr>
        <w:widowControl/>
        <w:adjustRightInd w:val="0"/>
        <w:snapToGrid w:val="0"/>
        <w:spacing w:line="360" w:lineRule="auto"/>
        <w:rPr>
          <w:rFonts w:ascii="Times New Roman" w:hAnsi="Times New Roman" w:cstheme="minorEastAsia"/>
          <w:color w:val="000000"/>
          <w:kern w:val="0"/>
          <w:sz w:val="24"/>
          <w:szCs w:val="21"/>
        </w:rPr>
      </w:pPr>
      <w:r>
        <w:rPr>
          <w:rFonts w:ascii="Times New Roman" w:hAnsi="Times New Roman" w:cstheme="minorEastAsia" w:hint="eastAsia"/>
          <w:color w:val="000000"/>
          <w:kern w:val="0"/>
          <w:sz w:val="24"/>
        </w:rPr>
        <w:t>（</w:t>
      </w:r>
      <w:r>
        <w:rPr>
          <w:rFonts w:ascii="Times New Roman" w:hAnsi="Times New Roman" w:cstheme="minorEastAsia" w:hint="eastAsia"/>
          <w:color w:val="000000"/>
          <w:kern w:val="0"/>
          <w:sz w:val="24"/>
        </w:rPr>
        <w:t>二</w:t>
      </w:r>
      <w:r>
        <w:rPr>
          <w:rFonts w:ascii="Times New Roman" w:hAnsi="Times New Roman" w:cstheme="minorEastAsia" w:hint="eastAsia"/>
          <w:color w:val="000000"/>
          <w:kern w:val="0"/>
          <w:sz w:val="24"/>
        </w:rPr>
        <w:t>）</w:t>
      </w:r>
      <w:r>
        <w:rPr>
          <w:rFonts w:ascii="Times New Roman" w:hAnsi="Times New Roman" w:cstheme="minorEastAsia" w:hint="eastAsia"/>
          <w:color w:val="000000"/>
          <w:kern w:val="0"/>
          <w:sz w:val="24"/>
        </w:rPr>
        <w:t>“经纬仪的基本操作”技能测试试卷</w:t>
      </w:r>
    </w:p>
    <w:p w:rsidR="002C09AA" w:rsidRDefault="0096283C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theme="minorEastAsia"/>
          <w:color w:val="000000"/>
          <w:kern w:val="0"/>
          <w:sz w:val="24"/>
          <w:szCs w:val="21"/>
        </w:rPr>
      </w:pP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测试要求：要求考生在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10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分钟时间内，依据下列“经纬仪的基本操作”评分标准的要求，完成技能操作任务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，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满分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100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分</w:t>
      </w:r>
      <w:r>
        <w:rPr>
          <w:rFonts w:ascii="Times New Roman" w:hAnsi="Times New Roman" w:cstheme="minorEastAsia" w:hint="eastAsia"/>
          <w:color w:val="000000"/>
          <w:kern w:val="0"/>
          <w:sz w:val="24"/>
          <w:szCs w:val="21"/>
        </w:rPr>
        <w:t>。</w:t>
      </w:r>
    </w:p>
    <w:tbl>
      <w:tblPr>
        <w:tblW w:w="8505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88"/>
        <w:gridCol w:w="557"/>
        <w:gridCol w:w="705"/>
        <w:gridCol w:w="1620"/>
        <w:gridCol w:w="643"/>
        <w:gridCol w:w="1550"/>
        <w:gridCol w:w="850"/>
        <w:gridCol w:w="992"/>
      </w:tblGrid>
      <w:tr w:rsidR="002C09AA">
        <w:trPr>
          <w:trHeight w:val="315"/>
          <w:tblCellSpacing w:w="0" w:type="dxa"/>
        </w:trPr>
        <w:tc>
          <w:tcPr>
            <w:tcW w:w="1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262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193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满分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分</w:t>
            </w:r>
          </w:p>
        </w:tc>
      </w:tr>
      <w:tr w:rsidR="002C09AA">
        <w:trPr>
          <w:trHeight w:val="315"/>
          <w:tblCellSpacing w:w="0" w:type="dxa"/>
        </w:trPr>
        <w:tc>
          <w:tcPr>
            <w:tcW w:w="1588" w:type="dxa"/>
            <w:gridSpan w:val="2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262" w:type="dxa"/>
            <w:gridSpan w:val="2"/>
            <w:tcBorders>
              <w:top w:val="single" w:sz="0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考试开始时间</w:t>
            </w:r>
          </w:p>
        </w:tc>
        <w:tc>
          <w:tcPr>
            <w:tcW w:w="2193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考试结束时间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435"/>
          <w:tblCellSpacing w:w="0" w:type="dxa"/>
        </w:trPr>
        <w:tc>
          <w:tcPr>
            <w:tcW w:w="1588" w:type="dxa"/>
            <w:gridSpan w:val="2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水平盘读数</w:t>
            </w:r>
          </w:p>
        </w:tc>
        <w:tc>
          <w:tcPr>
            <w:tcW w:w="3525" w:type="dxa"/>
            <w:gridSpan w:val="4"/>
            <w:tcBorders>
              <w:top w:val="single" w:sz="0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 xml:space="preserve">       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°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′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″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</w:rPr>
              <w:t>考试总得分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1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操作设置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评分标准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得分</w:t>
            </w:r>
          </w:p>
        </w:tc>
      </w:tr>
      <w:tr w:rsidR="002C09AA">
        <w:trPr>
          <w:trHeight w:val="55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得分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=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(10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－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t)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t=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实际花费时间，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t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是以分为单位的时间，包括观测时间和计算时间。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96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仪器安装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脚架伸张角度适当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对地夹角约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75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°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)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；架腿螺旋旋紧；架腿脚尖踩实；连接板与架头关系协调；仪器连接稳固。合格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项得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3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光学对中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地面标志</w:t>
            </w:r>
            <w:proofErr w:type="gramStart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点中心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与对</w:t>
            </w:r>
            <w:proofErr w:type="gramStart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中器分划板中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心完全重合，得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分；偏离在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㎜以内，得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3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分；偏离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～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㎜，得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分；偏离超过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㎜，得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7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精确整平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管水准器气泡居中。在任何方向，偏离＜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格，得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分；≥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格，得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84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lastRenderedPageBreak/>
              <w:t>5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瞄准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十字丝中心附近竖丝对准目标中心。竖丝与花杆基部中心重合，得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分；竖丝在花杆基部中心与边缘线之间，得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分；偏离</w:t>
            </w:r>
            <w:proofErr w:type="gramStart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花杆外边缘线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，得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30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调焦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眼睛在目镜附近左右移动，</w:t>
            </w:r>
            <w:proofErr w:type="gramStart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十字丝竖丝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与目标无明显相对位移得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4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读数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读数正确，报数清楚。不合格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项，扣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690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仪器装箱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脚螺旋位置适中；架腿缩至原位；架腿固定螺旋旋紧、扣好皮带；仪器安放正确；箱盖扣好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锁好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)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。合格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项得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465"/>
          <w:tblCellSpacing w:w="0" w:type="dxa"/>
        </w:trPr>
        <w:tc>
          <w:tcPr>
            <w:tcW w:w="900" w:type="dxa"/>
            <w:tcBorders>
              <w:top w:val="single" w:sz="0" w:space="0" w:color="auto"/>
              <w:left w:val="outset" w:sz="6" w:space="0" w:color="000000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记录</w:t>
            </w:r>
          </w:p>
        </w:tc>
        <w:tc>
          <w:tcPr>
            <w:tcW w:w="451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left="105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能回报；位置正确；字迹清晰、美观；无涂改。不合格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项扣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2C09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 w:rsidR="002C09AA">
        <w:trPr>
          <w:trHeight w:val="465"/>
          <w:tblCellSpacing w:w="0" w:type="dxa"/>
        </w:trPr>
        <w:tc>
          <w:tcPr>
            <w:tcW w:w="8505" w:type="dxa"/>
            <w:gridSpan w:val="9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说明：</w:t>
            </w:r>
            <w:r>
              <w:rPr>
                <w:rFonts w:ascii="Times New Roman" w:eastAsia="宋体" w:hAnsi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 w:hint="eastAsia"/>
                <w:sz w:val="24"/>
              </w:rPr>
              <w:t>考核时</w:t>
            </w:r>
            <w:r>
              <w:rPr>
                <w:rFonts w:ascii="Times New Roman" w:eastAsia="宋体" w:hAnsi="Times New Roman"/>
                <w:sz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</w:rPr>
              <w:t>人一组，独自担任观测员和记录员。</w:t>
            </w:r>
          </w:p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firstLineChars="500" w:firstLine="120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hint="eastAsia"/>
                <w:sz w:val="24"/>
              </w:rPr>
              <w:t>起始读数应由监考老师随机配置度盘位置。</w:t>
            </w:r>
          </w:p>
          <w:p w:rsidR="002C09AA" w:rsidRDefault="0096283C">
            <w:pPr>
              <w:widowControl/>
              <w:adjustRightInd w:val="0"/>
              <w:snapToGrid w:val="0"/>
              <w:spacing w:line="360" w:lineRule="auto"/>
              <w:ind w:firstLineChars="500" w:firstLine="1200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3. </w:t>
            </w:r>
            <w:r>
              <w:rPr>
                <w:rFonts w:ascii="Times New Roman" w:eastAsia="宋体" w:hAnsi="Times New Roman" w:hint="eastAsia"/>
                <w:sz w:val="24"/>
              </w:rPr>
              <w:t>观测时间从仪器安装开始，至读完最后</w:t>
            </w:r>
            <w:proofErr w:type="gramStart"/>
            <w:r>
              <w:rPr>
                <w:rFonts w:ascii="Times New Roman" w:eastAsia="宋体" w:hAnsi="Times New Roman" w:hint="eastAsia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sz w:val="24"/>
              </w:rPr>
              <w:t>个数举手示意老师为止</w:t>
            </w:r>
          </w:p>
        </w:tc>
      </w:tr>
    </w:tbl>
    <w:p w:rsidR="002C09AA" w:rsidRDefault="002C09AA">
      <w:pPr>
        <w:adjustRightInd w:val="0"/>
        <w:snapToGrid w:val="0"/>
        <w:spacing w:line="360" w:lineRule="auto"/>
        <w:rPr>
          <w:rFonts w:ascii="Times New Roman" w:hAnsi="Times New Roman" w:cstheme="minorEastAsia"/>
          <w:sz w:val="24"/>
        </w:rPr>
      </w:pPr>
    </w:p>
    <w:p w:rsidR="002C09AA" w:rsidRDefault="002C09AA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</w:p>
    <w:sectPr w:rsidR="002C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07EA3"/>
    <w:multiLevelType w:val="multilevel"/>
    <w:tmpl w:val="25C07EA3"/>
    <w:lvl w:ilvl="0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7E10A0"/>
    <w:multiLevelType w:val="multilevel"/>
    <w:tmpl w:val="3F7E10A0"/>
    <w:lvl w:ilvl="0">
      <w:start w:val="3"/>
      <w:numFmt w:val="upperLetter"/>
      <w:lvlText w:val="%1、"/>
      <w:lvlJc w:val="left"/>
      <w:pPr>
        <w:ind w:left="88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3600E7A"/>
    <w:multiLevelType w:val="multilevel"/>
    <w:tmpl w:val="43600E7A"/>
    <w:lvl w:ilvl="0">
      <w:start w:val="3"/>
      <w:numFmt w:val="upperLetter"/>
      <w:lvlText w:val="%1、"/>
      <w:lvlJc w:val="left"/>
      <w:pPr>
        <w:ind w:left="795" w:hanging="375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E4762F"/>
    <w:multiLevelType w:val="multilevel"/>
    <w:tmpl w:val="58E4762F"/>
    <w:lvl w:ilvl="0">
      <w:start w:val="1"/>
      <w:numFmt w:val="upperLetter"/>
      <w:lvlText w:val="%1、"/>
      <w:lvlJc w:val="left"/>
      <w:pPr>
        <w:ind w:left="900" w:hanging="4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AF42A16"/>
    <w:multiLevelType w:val="singleLevel"/>
    <w:tmpl w:val="4F8052B2"/>
    <w:lvl w:ilvl="0">
      <w:start w:val="2"/>
      <w:numFmt w:val="chineseCounting"/>
      <w:suff w:val="nothing"/>
      <w:lvlText w:val="%1、"/>
      <w:lvlJc w:val="left"/>
      <w:rPr>
        <w:sz w:val="36"/>
        <w:szCs w:val="36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D4C"/>
    <w:rsid w:val="000D139C"/>
    <w:rsid w:val="00145D4C"/>
    <w:rsid w:val="00145E5D"/>
    <w:rsid w:val="00283A24"/>
    <w:rsid w:val="002C09AA"/>
    <w:rsid w:val="00436A31"/>
    <w:rsid w:val="005140AE"/>
    <w:rsid w:val="006969A6"/>
    <w:rsid w:val="0081002A"/>
    <w:rsid w:val="00856270"/>
    <w:rsid w:val="008A786F"/>
    <w:rsid w:val="009256E6"/>
    <w:rsid w:val="0096283C"/>
    <w:rsid w:val="00980E63"/>
    <w:rsid w:val="009A3EC6"/>
    <w:rsid w:val="00A94DC0"/>
    <w:rsid w:val="00D107ED"/>
    <w:rsid w:val="00F3347D"/>
    <w:rsid w:val="5CD60A83"/>
    <w:rsid w:val="651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8253"/>
  <w15:docId w15:val="{9A6E3E10-A3D3-4A53-A0AC-F635455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00F6E-491C-4E34-8A9F-25B8B393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1114</Words>
  <Characters>6355</Characters>
  <Application>Microsoft Office Word</Application>
  <DocSecurity>0</DocSecurity>
  <Lines>52</Lines>
  <Paragraphs>14</Paragraphs>
  <ScaleCrop>false</ScaleCrop>
  <Company>微软中国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hzd</cp:lastModifiedBy>
  <cp:revision>8</cp:revision>
  <dcterms:created xsi:type="dcterms:W3CDTF">2018-05-09T02:40:00Z</dcterms:created>
  <dcterms:modified xsi:type="dcterms:W3CDTF">2018-05-29T06:44:00Z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