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6" w:beforeLines="50" w:after="156" w:afterLines="50"/>
        <w:jc w:val="center"/>
        <w:rPr>
          <w:rFonts w:hint="eastAsia" w:ascii="Adobe 宋体 Std L" w:hAnsi="Adobe 宋体 Std L" w:eastAsia="Adobe 宋体 Std L" w:cs="Times New Roman"/>
          <w:b/>
          <w:bCs/>
          <w:color w:val="000000"/>
          <w:kern w:val="44"/>
          <w:sz w:val="30"/>
          <w:szCs w:val="30"/>
          <w:lang w:val="en-US" w:eastAsia="zh-CN" w:bidi="ar-SA"/>
        </w:rPr>
      </w:pPr>
      <w:r>
        <w:rPr>
          <w:rFonts w:hint="eastAsia" w:ascii="Adobe 宋体 Std L" w:hAnsi="Adobe 宋体 Std L" w:eastAsia="Adobe 宋体 Std L" w:cs="Times New Roman"/>
          <w:b/>
          <w:bCs/>
          <w:color w:val="000000"/>
          <w:kern w:val="44"/>
          <w:sz w:val="30"/>
          <w:szCs w:val="30"/>
          <w:lang w:val="en-US" w:eastAsia="zh-CN" w:bidi="ar-SA"/>
        </w:rPr>
        <w:t>市场营销专业《技能考核》考试大纲</w:t>
      </w:r>
    </w:p>
    <w:p>
      <w:pPr>
        <w:pStyle w:val="9"/>
        <w:shd w:val="clear" w:color="auto" w:fill="FFFFFF"/>
        <w:spacing w:before="156" w:beforeLines="50" w:beforeAutospacing="0" w:after="0" w:afterAutospacing="0" w:line="360" w:lineRule="auto"/>
        <w:ind w:firstLine="482" w:firstLineChars="200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Style w:val="8"/>
          <w:rFonts w:hint="eastAsia" w:ascii="Adobe 宋体 Std L" w:hAnsi="Adobe 宋体 Std L" w:eastAsia="Adobe 宋体 Std L"/>
          <w:color w:val="000000"/>
        </w:rPr>
        <w:t>一、考试依据与目的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本大纲以教育部中等职业学校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市场营销</w:t>
      </w:r>
      <w:r>
        <w:rPr>
          <w:rFonts w:hint="eastAsia" w:ascii="Adobe 宋体 Std L" w:hAnsi="Adobe 宋体 Std L" w:eastAsia="Adobe 宋体 Std L"/>
          <w:color w:val="000000"/>
        </w:rPr>
        <w:t>专业教学指导方案，参考了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市场营销</w:t>
      </w:r>
      <w:r>
        <w:rPr>
          <w:rFonts w:hint="eastAsia" w:ascii="Adobe 宋体 Std L" w:hAnsi="Adobe 宋体 Std L" w:eastAsia="Adobe 宋体 Std L"/>
          <w:color w:val="000000"/>
        </w:rPr>
        <w:t>行业相关考证及其相关培训机构等内容作为依据，结合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中职学校的市场营销专业</w:t>
      </w:r>
      <w:r>
        <w:rPr>
          <w:rFonts w:hint="eastAsia" w:ascii="Adobe 宋体 Std L" w:hAnsi="Adobe 宋体 Std L" w:eastAsia="Adobe 宋体 Std L"/>
          <w:color w:val="000000"/>
        </w:rPr>
        <w:t>职业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特点与技能要求，从</w:t>
      </w:r>
      <w:r>
        <w:rPr>
          <w:rFonts w:hint="eastAsia" w:ascii="Adobe 宋体 Std L" w:hAnsi="Adobe 宋体 Std L" w:eastAsia="Adobe 宋体 Std L"/>
          <w:color w:val="000000"/>
        </w:rPr>
        <w:t>实际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出发</w:t>
      </w:r>
      <w:r>
        <w:rPr>
          <w:rFonts w:hint="eastAsia" w:ascii="Adobe 宋体 Std L" w:hAnsi="Adobe 宋体 Std L" w:eastAsia="Adobe 宋体 Std L"/>
          <w:color w:val="000000"/>
        </w:rPr>
        <w:t>，以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考查</w:t>
      </w:r>
      <w:r>
        <w:rPr>
          <w:rFonts w:hint="eastAsia" w:ascii="Adobe 宋体 Std L" w:hAnsi="Adobe 宋体 Std L" w:eastAsia="Adobe 宋体 Std L"/>
          <w:color w:val="000000"/>
        </w:rPr>
        <w:t>考生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市场营销</w:t>
      </w:r>
      <w:r>
        <w:rPr>
          <w:rFonts w:hint="eastAsia" w:ascii="Adobe 宋体 Std L" w:hAnsi="Adobe 宋体 Std L" w:eastAsia="Adobe 宋体 Std L"/>
          <w:color w:val="000000"/>
        </w:rPr>
        <w:t>专业相关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专业知识</w:t>
      </w:r>
      <w:r>
        <w:rPr>
          <w:rFonts w:hint="eastAsia" w:ascii="Adobe 宋体 Std L" w:hAnsi="Adobe 宋体 Std L" w:eastAsia="Adobe 宋体 Std L"/>
          <w:color w:val="000000"/>
        </w:rPr>
        <w:t>及其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职业技能</w:t>
      </w:r>
      <w:r>
        <w:rPr>
          <w:rFonts w:hint="eastAsia" w:ascii="Adobe 宋体 Std L" w:hAnsi="Adobe 宋体 Std L" w:eastAsia="Adobe 宋体 Std L"/>
          <w:color w:val="000000"/>
        </w:rPr>
        <w:t>为目的。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2" w:firstLineChars="200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b/>
          <w:bCs/>
          <w:color w:val="000000"/>
        </w:rPr>
        <w:t>二、命题的指导思想和原则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本考试大纲是为中等职业技术学校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市场营销</w:t>
      </w:r>
      <w:r>
        <w:rPr>
          <w:rFonts w:hint="eastAsia" w:ascii="Adobe 宋体 Std L" w:hAnsi="Adobe 宋体 Std L" w:eastAsia="Adobe 宋体 Std L"/>
          <w:color w:val="000000"/>
        </w:rPr>
        <w:t>等专业毕业生升入高等职业技术院校入学考试而制定的。重点考核学生对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市场营销</w:t>
      </w:r>
      <w:r>
        <w:rPr>
          <w:rFonts w:hint="eastAsia" w:ascii="Adobe 宋体 Std L" w:hAnsi="Adobe 宋体 Std L" w:eastAsia="Adobe 宋体 Std L"/>
          <w:color w:val="000000"/>
        </w:rPr>
        <w:t>及相关技能的掌握水平，选拔出优秀学生进入我校继续学习。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2" w:firstLineChars="200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Style w:val="8"/>
          <w:rFonts w:hint="eastAsia" w:ascii="Adobe 宋体 Std L" w:hAnsi="Adobe 宋体 Std L" w:eastAsia="Adobe 宋体 Std L"/>
          <w:color w:val="000000"/>
        </w:rPr>
        <w:t>三、考试基本要求</w:t>
      </w:r>
    </w:p>
    <w:tbl>
      <w:tblPr>
        <w:tblStyle w:val="5"/>
        <w:tblpPr w:leftFromText="180" w:rightFromText="180" w:vertAnchor="text" w:horzAnchor="page" w:tblpX="2187" w:tblpY="464"/>
        <w:tblOverlap w:val="never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53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43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spacing w:before="156" w:beforeLines="50" w:beforeAutospacing="0" w:after="0" w:afterAutospacing="0" w:line="360" w:lineRule="auto"/>
              <w:jc w:val="center"/>
              <w:textAlignment w:val="baseline"/>
              <w:rPr>
                <w:rFonts w:ascii="Adobe 宋体 Std L" w:hAnsi="Adobe 宋体 Std L" w:eastAsia="Adobe 宋体 Std L"/>
                <w:b/>
                <w:bCs/>
                <w:color w:val="333333"/>
              </w:rPr>
            </w:pPr>
            <w:r>
              <w:rPr>
                <w:rFonts w:ascii="Adobe 宋体 Std L" w:hAnsi="Adobe 宋体 Std L" w:eastAsia="Adobe 宋体 Std L"/>
                <w:b/>
                <w:bCs/>
                <w:color w:val="333333"/>
              </w:rPr>
              <w:t>项目</w:t>
            </w:r>
          </w:p>
        </w:tc>
        <w:tc>
          <w:tcPr>
            <w:tcW w:w="53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spacing w:before="156" w:beforeLines="50" w:beforeAutospacing="0" w:after="0" w:afterAutospacing="0" w:line="360" w:lineRule="auto"/>
              <w:jc w:val="center"/>
              <w:textAlignment w:val="baseline"/>
              <w:rPr>
                <w:rFonts w:ascii="Adobe 宋体 Std L" w:hAnsi="Adobe 宋体 Std L" w:eastAsia="Adobe 宋体 Std L"/>
                <w:b/>
                <w:bCs/>
                <w:color w:val="333333"/>
              </w:rPr>
            </w:pPr>
            <w:r>
              <w:rPr>
                <w:rFonts w:ascii="Adobe 宋体 Std L" w:hAnsi="Adobe 宋体 Std L" w:eastAsia="Adobe 宋体 Std L"/>
                <w:b/>
                <w:bCs/>
                <w:color w:val="333333"/>
              </w:rPr>
              <w:t>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3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spacing w:before="156" w:beforeLines="50" w:beforeAutospacing="0" w:after="0" w:afterAutospacing="0" w:line="360" w:lineRule="auto"/>
              <w:textAlignment w:val="baseline"/>
              <w:rPr>
                <w:rFonts w:ascii="Adobe 宋体 Std L" w:hAnsi="Adobe 宋体 Std L" w:eastAsia="Adobe 宋体 Std L"/>
                <w:color w:val="333333"/>
              </w:rPr>
            </w:pPr>
            <w:r>
              <w:rPr>
                <w:rFonts w:ascii="Adobe 宋体 Std L" w:hAnsi="Adobe 宋体 Std L" w:eastAsia="Adobe 宋体 Std L"/>
                <w:color w:val="333333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掌握业务洽谈技巧</w:t>
            </w:r>
          </w:p>
        </w:tc>
        <w:tc>
          <w:tcPr>
            <w:tcW w:w="53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spacing w:before="156" w:beforeLines="50" w:beforeAutospacing="0" w:after="0" w:afterAutospacing="0" w:line="360" w:lineRule="auto"/>
              <w:textAlignment w:val="baseline"/>
              <w:rPr>
                <w:rFonts w:ascii="Adobe 宋体 Std L" w:hAnsi="Adobe 宋体 Std L" w:eastAsia="Adobe 宋体 Std L"/>
                <w:color w:val="333333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语言流利、言简意赅、清淡自然，举止端庄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</w:trPr>
        <w:tc>
          <w:tcPr>
            <w:tcW w:w="243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spacing w:before="156" w:beforeLines="50" w:beforeAutospacing="0" w:after="0" w:afterAutospacing="0" w:line="360" w:lineRule="auto"/>
              <w:textAlignment w:val="baseline"/>
              <w:rPr>
                <w:rFonts w:hint="default" w:ascii="Adobe 宋体 Std L" w:hAnsi="Adobe 宋体 Std L" w:eastAsia="Adobe 宋体 Std L"/>
                <w:color w:val="333333"/>
                <w:lang w:val="en-US"/>
              </w:rPr>
            </w:pPr>
            <w:r>
              <w:rPr>
                <w:rFonts w:ascii="Adobe 宋体 Std L" w:hAnsi="Adobe 宋体 Std L" w:eastAsia="Adobe 宋体 Std L"/>
                <w:color w:val="333333"/>
              </w:rPr>
              <w:t>2.</w:t>
            </w:r>
            <w:r>
              <w:rPr>
                <w:rFonts w:hint="eastAsia" w:ascii="Adobe 宋体 Std L" w:hAnsi="Adobe 宋体 Std L" w:eastAsia="Adobe 宋体 Std L"/>
                <w:color w:val="333333"/>
                <w:lang w:val="en-US" w:eastAsia="zh-CN"/>
              </w:rPr>
              <w:t>产品策略</w:t>
            </w:r>
          </w:p>
        </w:tc>
        <w:tc>
          <w:tcPr>
            <w:tcW w:w="53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spacing w:before="156" w:beforeLines="50" w:beforeAutospacing="0" w:after="0" w:afterAutospacing="0" w:line="360" w:lineRule="auto"/>
              <w:textAlignment w:val="baseline"/>
              <w:rPr>
                <w:rFonts w:hint="eastAsia" w:ascii="Adobe 宋体 Std L" w:hAnsi="Adobe 宋体 Std L" w:eastAsia="Adobe 宋体 Std L"/>
                <w:color w:val="333333"/>
                <w:lang w:eastAsia="zh-CN"/>
              </w:rPr>
            </w:pPr>
            <w:r>
              <w:rPr>
                <w:rFonts w:hint="eastAsia" w:ascii="Adobe 宋体 Std L" w:hAnsi="Adobe 宋体 Std L" w:eastAsia="Adobe 宋体 Std L"/>
                <w:color w:val="333333"/>
              </w:rPr>
              <w:t>能够对产品所处的生命周期阶段做出分析</w:t>
            </w:r>
            <w:r>
              <w:rPr>
                <w:rFonts w:hint="eastAsia" w:ascii="Adobe 宋体 Std L" w:hAnsi="Adobe 宋体 Std L" w:eastAsia="Adobe 宋体 Std L"/>
                <w:color w:val="333333"/>
                <w:lang w:eastAsia="zh-CN"/>
              </w:rPr>
              <w:t>，</w:t>
            </w:r>
            <w:r>
              <w:rPr>
                <w:rFonts w:hint="eastAsia" w:ascii="Adobe 宋体 Std L" w:hAnsi="Adobe 宋体 Std L" w:eastAsia="Adobe 宋体 Std L"/>
                <w:color w:val="333333"/>
              </w:rPr>
              <w:t xml:space="preserve">    具有产品营销策略设计能力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3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spacing w:before="156" w:beforeLines="50" w:beforeAutospacing="0" w:after="0" w:afterAutospacing="0" w:line="360" w:lineRule="auto"/>
              <w:textAlignment w:val="baseline"/>
              <w:rPr>
                <w:rFonts w:hint="default" w:ascii="Adobe 宋体 Std L" w:hAnsi="Adobe 宋体 Std L" w:eastAsia="Adobe 宋体 Std L"/>
                <w:color w:val="333333"/>
                <w:lang w:val="en-US" w:eastAsia="zh-CN"/>
              </w:rPr>
            </w:pPr>
            <w:r>
              <w:rPr>
                <w:rFonts w:ascii="Adobe 宋体 Std L" w:hAnsi="Adobe 宋体 Std L" w:eastAsia="Adobe 宋体 Std L"/>
                <w:color w:val="333333"/>
              </w:rPr>
              <w:t>3.</w:t>
            </w:r>
            <w:r>
              <w:rPr>
                <w:rFonts w:hint="eastAsia" w:ascii="Adobe 宋体 Std L" w:hAnsi="Adobe 宋体 Std L" w:eastAsia="Adobe 宋体 Std L"/>
                <w:color w:val="333333"/>
                <w:lang w:val="en-US" w:eastAsia="zh-CN"/>
              </w:rPr>
              <w:t>价格策略</w:t>
            </w:r>
          </w:p>
        </w:tc>
        <w:tc>
          <w:tcPr>
            <w:tcW w:w="53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spacing w:before="156" w:beforeLines="50" w:beforeAutospacing="0" w:after="0" w:afterAutospacing="0" w:line="360" w:lineRule="auto"/>
              <w:textAlignment w:val="baseline"/>
              <w:rPr>
                <w:rFonts w:hint="eastAsia" w:ascii="Adobe 宋体 Std L" w:hAnsi="Adobe 宋体 Std L" w:eastAsia="Adobe 宋体 Std L"/>
                <w:color w:val="333333"/>
                <w:lang w:eastAsia="zh-CN"/>
              </w:rPr>
            </w:pPr>
            <w:r>
              <w:rPr>
                <w:rFonts w:hint="eastAsia" w:ascii="Adobe 宋体 Std L" w:hAnsi="Adobe 宋体 Std L" w:eastAsia="Adobe 宋体 Std L"/>
                <w:color w:val="333333"/>
              </w:rPr>
              <w:t>够对影响企业产品定价的因素进行分析</w:t>
            </w:r>
            <w:r>
              <w:rPr>
                <w:rFonts w:hint="eastAsia" w:ascii="Adobe 宋体 Std L" w:hAnsi="Adobe 宋体 Std L" w:eastAsia="Adobe 宋体 Std L"/>
                <w:color w:val="333333"/>
                <w:lang w:eastAsia="zh-CN"/>
              </w:rPr>
              <w:t>，</w:t>
            </w:r>
            <w:r>
              <w:rPr>
                <w:rFonts w:hint="eastAsia" w:ascii="Adobe 宋体 Std L" w:hAnsi="Adobe 宋体 Std L" w:eastAsia="Adobe 宋体 Std L"/>
                <w:color w:val="333333"/>
              </w:rPr>
              <w:t>具有为不同生命周期阶段下的产品定价的能力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3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spacing w:before="156" w:beforeLines="50" w:beforeAutospacing="0" w:after="0" w:afterAutospacing="0" w:line="360" w:lineRule="auto"/>
              <w:textAlignment w:val="baseline"/>
              <w:rPr>
                <w:rFonts w:ascii="Adobe 宋体 Std L" w:hAnsi="Adobe 宋体 Std L" w:eastAsia="Adobe 宋体 Std L"/>
                <w:color w:val="333333"/>
              </w:rPr>
            </w:pPr>
            <w:r>
              <w:rPr>
                <w:rFonts w:ascii="Adobe 宋体 Std L" w:hAnsi="Adobe 宋体 Std L" w:eastAsia="Adobe 宋体 Std L"/>
                <w:color w:val="333333"/>
              </w:rPr>
              <w:t xml:space="preserve">4. </w:t>
            </w:r>
            <w:r>
              <w:rPr>
                <w:rFonts w:hint="eastAsia" w:cs="宋体"/>
                <w:color w:val="000000"/>
                <w:sz w:val="24"/>
                <w:szCs w:val="24"/>
                <w:lang w:val="en-US" w:eastAsia="zh-CN"/>
              </w:rPr>
              <w:t>促销策略</w:t>
            </w:r>
          </w:p>
        </w:tc>
        <w:tc>
          <w:tcPr>
            <w:tcW w:w="536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3"/>
              <w:spacing w:before="156" w:beforeLines="50" w:beforeAutospacing="0" w:after="0" w:afterAutospacing="0" w:line="360" w:lineRule="auto"/>
              <w:textAlignment w:val="baseline"/>
              <w:rPr>
                <w:rFonts w:ascii="Adobe 宋体 Std L" w:hAnsi="Adobe 宋体 Std L" w:eastAsia="Adobe 宋体 Std L"/>
                <w:color w:val="333333"/>
              </w:rPr>
            </w:pPr>
            <w:r>
              <w:rPr>
                <w:rFonts w:hint="eastAsia" w:ascii="Adobe 宋体 Std L" w:hAnsi="Adobe 宋体 Std L" w:eastAsia="Adobe 宋体 Std L"/>
                <w:color w:val="333333"/>
              </w:rPr>
              <w:t>能够为企业产品撰写促销策略方案</w:t>
            </w:r>
            <w:r>
              <w:rPr>
                <w:rFonts w:hint="eastAsia" w:ascii="Adobe 宋体 Std L" w:hAnsi="Adobe 宋体 Std L" w:eastAsia="Adobe 宋体 Std L"/>
                <w:color w:val="333333"/>
                <w:lang w:eastAsia="zh-CN"/>
              </w:rPr>
              <w:t>，</w:t>
            </w:r>
            <w:r>
              <w:rPr>
                <w:rFonts w:hint="eastAsia" w:ascii="Adobe 宋体 Std L" w:hAnsi="Adobe 宋体 Std L" w:eastAsia="Adobe 宋体 Std L"/>
                <w:color w:val="333333"/>
              </w:rPr>
              <w:t>具有制定产品广告策略的能力</w:t>
            </w:r>
            <w:r>
              <w:rPr>
                <w:rFonts w:hint="eastAsia" w:ascii="Adobe 宋体 Std L" w:hAnsi="Adobe 宋体 Std L" w:eastAsia="Adobe 宋体 Std L"/>
                <w:color w:val="333333"/>
                <w:lang w:eastAsia="zh-CN"/>
              </w:rPr>
              <w:t>，</w:t>
            </w:r>
            <w:r>
              <w:rPr>
                <w:rFonts w:hint="eastAsia" w:ascii="Adobe 宋体 Std L" w:hAnsi="Adobe 宋体 Std L" w:eastAsia="Adobe 宋体 Std L"/>
                <w:color w:val="333333"/>
              </w:rPr>
              <w:t>能够使用公共关系工具开展促销活动</w:t>
            </w:r>
          </w:p>
        </w:tc>
      </w:tr>
    </w:tbl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2" w:firstLineChars="200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Style w:val="8"/>
          <w:rFonts w:hint="eastAsia" w:ascii="Adobe 宋体 Std L" w:hAnsi="Adobe 宋体 Std L" w:eastAsia="Adobe 宋体 Std L"/>
          <w:color w:val="000000"/>
        </w:rPr>
        <w:t>四、考试范围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  <w:lang w:val="en-US" w:eastAsia="zh-CN"/>
        </w:rPr>
      </w:pPr>
      <w:r>
        <w:rPr>
          <w:rFonts w:hint="eastAsia" w:ascii="Adobe 宋体 Std L" w:hAnsi="Adobe 宋体 Std L" w:eastAsia="Adobe 宋体 Std L"/>
          <w:color w:val="000000"/>
        </w:rPr>
        <w:t>（一）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掌握业务洽谈技巧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  <w:lang w:val="en-US" w:eastAsia="zh-CN"/>
        </w:rPr>
      </w:pPr>
      <w:r>
        <w:rPr>
          <w:rFonts w:hint="eastAsia" w:ascii="Adobe 宋体 Std L" w:hAnsi="Adobe 宋体 Std L" w:eastAsia="Adobe 宋体 Std L"/>
          <w:color w:val="000000"/>
        </w:rPr>
        <w:t>1</w:t>
      </w:r>
      <w:r>
        <w:rPr>
          <w:rFonts w:hint="eastAsia" w:ascii="Adobe 宋体 Std L" w:hAnsi="Adobe 宋体 Std L" w:eastAsia="Adobe 宋体 Std L"/>
          <w:color w:val="000000"/>
          <w:lang w:eastAsia="zh-CN"/>
        </w:rPr>
        <w:t>、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如何与客户进行有效沟通；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default" w:ascii="Adobe 宋体 Std L" w:hAnsi="Adobe 宋体 Std L" w:eastAsia="Adobe 宋体 Std L"/>
          <w:color w:val="000000"/>
          <w:lang w:val="en-US" w:eastAsia="zh-CN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2、业务沟通中有哪些技巧；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3、如何处理推销业务中的客户异议</w:t>
      </w:r>
      <w:r>
        <w:rPr>
          <w:rFonts w:hint="eastAsia" w:ascii="Adobe 宋体 Std L" w:hAnsi="Adobe 宋体 Std L" w:eastAsia="Adobe 宋体 Std L"/>
          <w:color w:val="000000"/>
        </w:rPr>
        <w:t>；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4、人员推销人员应具备的素质。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（二）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产品策略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1、</w:t>
      </w:r>
      <w:r>
        <w:rPr>
          <w:rFonts w:hint="eastAsia" w:ascii="Adobe 宋体 Std L" w:hAnsi="Adobe 宋体 Std L" w:eastAsia="Adobe 宋体 Std L"/>
          <w:color w:val="000000"/>
        </w:rPr>
        <w:t xml:space="preserve">掌握产品整体和产品的生命周期的内涵； 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2、</w:t>
      </w:r>
      <w:r>
        <w:rPr>
          <w:rFonts w:hint="eastAsia" w:ascii="Adobe 宋体 Std L" w:hAnsi="Adobe 宋体 Std L" w:eastAsia="Adobe 宋体 Std L"/>
          <w:color w:val="000000"/>
        </w:rPr>
        <w:t xml:space="preserve">掌握产品生命周期不同阶段的营销策略； 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3、</w:t>
      </w:r>
      <w:r>
        <w:rPr>
          <w:rFonts w:hint="eastAsia" w:ascii="Adobe 宋体 Std L" w:hAnsi="Adobe 宋体 Std L" w:eastAsia="Adobe 宋体 Std L"/>
          <w:color w:val="000000"/>
        </w:rPr>
        <w:t xml:space="preserve">了解几种常用的新产品开发策略； 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  <w:lang w:eastAsia="zh-CN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4、</w:t>
      </w:r>
      <w:r>
        <w:rPr>
          <w:rFonts w:hint="eastAsia" w:ascii="Adobe 宋体 Std L" w:hAnsi="Adobe 宋体 Std L" w:eastAsia="Adobe 宋体 Std L"/>
          <w:color w:val="000000"/>
        </w:rPr>
        <w:t>掌握基本的产品组合和包装策略</w:t>
      </w:r>
      <w:r>
        <w:rPr>
          <w:rFonts w:hint="eastAsia" w:ascii="Adobe 宋体 Std L" w:hAnsi="Adobe 宋体 Std L" w:eastAsia="Adobe 宋体 Std L"/>
          <w:color w:val="000000"/>
          <w:lang w:eastAsia="zh-CN"/>
        </w:rPr>
        <w:t>。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（三）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价格策略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1、</w:t>
      </w:r>
      <w:r>
        <w:rPr>
          <w:rFonts w:hint="eastAsia" w:ascii="Adobe 宋体 Std L" w:hAnsi="Adobe 宋体 Std L" w:eastAsia="Adobe 宋体 Std L"/>
          <w:color w:val="000000"/>
        </w:rPr>
        <w:t xml:space="preserve">分析影响企业产品定价的因素； 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2、</w:t>
      </w:r>
      <w:r>
        <w:rPr>
          <w:rFonts w:hint="eastAsia" w:ascii="Adobe 宋体 Std L" w:hAnsi="Adobe 宋体 Std L" w:eastAsia="Adobe 宋体 Std L"/>
          <w:color w:val="000000"/>
        </w:rPr>
        <w:t xml:space="preserve">掌握三种基本的定价方法； 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3、</w:t>
      </w:r>
      <w:r>
        <w:rPr>
          <w:rFonts w:hint="eastAsia" w:ascii="Adobe 宋体 Std L" w:hAnsi="Adobe 宋体 Std L" w:eastAsia="Adobe 宋体 Std L"/>
          <w:color w:val="000000"/>
        </w:rPr>
        <w:t>了解产品生命周期不同阶段的定价策略；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  <w:lang w:eastAsia="zh-CN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4、</w:t>
      </w:r>
      <w:r>
        <w:rPr>
          <w:rFonts w:hint="eastAsia" w:ascii="Adobe 宋体 Std L" w:hAnsi="Adobe 宋体 Std L" w:eastAsia="Adobe 宋体 Std L"/>
          <w:color w:val="000000"/>
        </w:rPr>
        <w:t>掌握常用的折扣与折让定价策略</w:t>
      </w:r>
      <w:r>
        <w:rPr>
          <w:rFonts w:hint="eastAsia" w:ascii="Adobe 宋体 Std L" w:hAnsi="Adobe 宋体 Std L" w:eastAsia="Adobe 宋体 Std L"/>
          <w:color w:val="000000"/>
          <w:lang w:eastAsia="zh-CN"/>
        </w:rPr>
        <w:t>。</w:t>
      </w:r>
    </w:p>
    <w:p>
      <w:pPr>
        <w:widowControl/>
        <w:spacing w:before="156" w:beforeLines="50" w:line="360" w:lineRule="auto"/>
        <w:ind w:firstLine="480" w:firstLineChars="200"/>
        <w:jc w:val="left"/>
        <w:textAlignment w:val="baseline"/>
        <w:rPr>
          <w:rFonts w:ascii="Adobe 宋体 Std L" w:hAnsi="Adobe 宋体 Std L" w:eastAsia="Adobe 宋体 Std L" w:cs="宋体"/>
          <w:color w:val="000000"/>
          <w:kern w:val="0"/>
          <w:sz w:val="24"/>
          <w:szCs w:val="24"/>
        </w:rPr>
      </w:pPr>
      <w:r>
        <w:rPr>
          <w:rFonts w:hint="eastAsia" w:ascii="Adobe 宋体 Std L" w:hAnsi="Adobe 宋体 Std L" w:eastAsia="Adobe 宋体 Std L" w:cs="宋体"/>
          <w:color w:val="000000"/>
          <w:kern w:val="0"/>
          <w:sz w:val="24"/>
          <w:szCs w:val="24"/>
        </w:rPr>
        <w:t>（四）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促销策略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  <w:lang w:val="en-US" w:eastAsia="zh-CN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 xml:space="preserve">1、理解促销的内涵； 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  <w:lang w:val="en-US" w:eastAsia="zh-CN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 xml:space="preserve">2、掌握促销组合的构成及相关因素； 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  <w:lang w:val="en-US" w:eastAsia="zh-CN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3、掌握推销人员的甄选、培训；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hint="eastAsia" w:ascii="Adobe 宋体 Std L" w:hAnsi="Adobe 宋体 Std L" w:eastAsia="Adobe 宋体 Std L"/>
          <w:color w:val="000000"/>
          <w:lang w:val="en-US" w:eastAsia="zh-CN"/>
        </w:rPr>
      </w:pP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4、掌握广告的媒体方式和广告策略。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2" w:firstLineChars="200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Style w:val="8"/>
          <w:rFonts w:hint="eastAsia" w:ascii="Adobe 宋体 Std L" w:hAnsi="Adobe 宋体 Std L" w:eastAsia="Adobe 宋体 Std L"/>
          <w:color w:val="000000"/>
        </w:rPr>
        <w:t>五、考试形式和试卷分数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（一）考试形式：笔试+面试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ascii="Adobe 宋体 Std L" w:hAnsi="Adobe 宋体 Std L" w:eastAsia="Adobe 宋体 Std L"/>
          <w:color w:val="000000"/>
        </w:rPr>
      </w:pPr>
      <w:r>
        <w:rPr>
          <w:rFonts w:hint="eastAsia" w:ascii="Adobe 宋体 Std L" w:hAnsi="Adobe 宋体 Std L" w:eastAsia="Adobe 宋体 Std L"/>
          <w:color w:val="000000"/>
        </w:rPr>
        <w:t>（二）考试时间：60分钟</w:t>
      </w:r>
    </w:p>
    <w:p>
      <w:pPr>
        <w:pStyle w:val="3"/>
        <w:shd w:val="clear" w:color="auto" w:fill="FFFFFF"/>
        <w:spacing w:before="156" w:beforeLines="50" w:beforeAutospacing="0" w:after="0" w:afterAutospacing="0" w:line="360" w:lineRule="auto"/>
        <w:ind w:firstLine="480" w:firstLineChars="200"/>
        <w:textAlignment w:val="baseline"/>
        <w:rPr>
          <w:rFonts w:ascii="Adobe 宋体 Std L" w:hAnsi="Adobe 宋体 Std L" w:eastAsia="Adobe 宋体 Std L"/>
          <w:color w:val="000000"/>
        </w:rPr>
      </w:pPr>
      <w:bookmarkStart w:id="0" w:name="_GoBack"/>
      <w:bookmarkEnd w:id="0"/>
      <w:r>
        <w:rPr>
          <w:rFonts w:hint="eastAsia" w:ascii="Adobe 宋体 Std L" w:hAnsi="Adobe 宋体 Std L" w:eastAsia="Adobe 宋体 Std L"/>
          <w:color w:val="000000"/>
        </w:rPr>
        <w:t>（三）分数设定：满分1</w:t>
      </w:r>
      <w:r>
        <w:rPr>
          <w:rFonts w:hint="eastAsia" w:ascii="Adobe 宋体 Std L" w:hAnsi="Adobe 宋体 Std L" w:eastAsia="Adobe 宋体 Std L"/>
          <w:color w:val="000000"/>
          <w:lang w:val="en-US" w:eastAsia="zh-CN"/>
        </w:rPr>
        <w:t>0</w:t>
      </w:r>
      <w:r>
        <w:rPr>
          <w:rFonts w:hint="eastAsia" w:ascii="Adobe 宋体 Std L" w:hAnsi="Adobe 宋体 Std L" w:eastAsia="Adobe 宋体 Std L"/>
          <w:color w:val="000000"/>
        </w:rPr>
        <w:t>0分</w:t>
      </w:r>
    </w:p>
    <w:p>
      <w:pPr>
        <w:pStyle w:val="4"/>
        <w:numPr>
          <w:ilvl w:val="0"/>
          <w:numId w:val="0"/>
        </w:num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6" w:beforeLines="50" w:after="156" w:afterLines="50"/>
        <w:jc w:val="left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obe 宋体 Std L">
    <w:altName w:val="宋体"/>
    <w:panose1 w:val="00000000000000000000"/>
    <w:charset w:val="86"/>
    <w:family w:val="roman"/>
    <w:pitch w:val="default"/>
    <w:sig w:usb0="00000000" w:usb1="0000000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47645"/>
    <w:rsid w:val="045B1CDF"/>
    <w:rsid w:val="154D38E4"/>
    <w:rsid w:val="1DE53423"/>
    <w:rsid w:val="35DA5DDD"/>
    <w:rsid w:val="3CD77EF0"/>
    <w:rsid w:val="3E910795"/>
    <w:rsid w:val="4DAE01E0"/>
    <w:rsid w:val="4FCF5DBE"/>
    <w:rsid w:val="515E1AD9"/>
    <w:rsid w:val="5834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4">
    <w:name w:val="Title"/>
    <w:basedOn w:val="1"/>
    <w:qFormat/>
    <w:uiPriority w:val="0"/>
    <w:pPr>
      <w:jc w:val="center"/>
      <w:outlineLvl w:val="0"/>
    </w:pPr>
    <w:rPr>
      <w:rFonts w:ascii="Arial" w:hAnsi="Arial" w:eastAsia="黑体"/>
      <w:bCs/>
      <w:sz w:val="32"/>
      <w:szCs w:val="3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paragraph" w:customStyle="1" w:styleId="9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2021-03-01T00:58:00Z</dcterms:created>
  <dc:creator>鬼变小咪</dc:creator>
  <cp:lastModifiedBy>Administrator</cp:lastModifiedBy>
  <dcterms:modified xsi:type="dcterms:W3CDTF">2021-03-01T12:54:47Z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